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0BE" w:rsidRPr="00E050BE" w:rsidRDefault="00E050BE" w:rsidP="00E050BE">
      <w:r>
        <w:rPr>
          <w:rFonts w:hint="eastAsia"/>
        </w:rPr>
        <w:t>別記第１（</w:t>
      </w:r>
      <w:r w:rsidRPr="00E050BE">
        <w:rPr>
          <w:rFonts w:hint="eastAsia"/>
        </w:rPr>
        <w:t>第</w:t>
      </w:r>
      <w:r>
        <w:rPr>
          <w:rFonts w:hint="eastAsia"/>
        </w:rPr>
        <w:t>１１３</w:t>
      </w:r>
      <w:r w:rsidRPr="00E050BE">
        <w:rPr>
          <w:rFonts w:hint="eastAsia"/>
        </w:rPr>
        <w:t>条関係</w:t>
      </w:r>
      <w:r>
        <w:rPr>
          <w:rFonts w:hint="eastAsia"/>
        </w:rPr>
        <w:t>）</w:t>
      </w:r>
    </w:p>
    <w:p w:rsidR="00E050BE" w:rsidRPr="00E050BE" w:rsidRDefault="00E050BE" w:rsidP="00E050BE"/>
    <w:p w:rsidR="00E050BE" w:rsidRDefault="00E050BE" w:rsidP="00E050BE">
      <w:pPr>
        <w:ind w:firstLineChars="200" w:firstLine="480"/>
      </w:pPr>
      <w:r w:rsidRPr="00E050BE">
        <w:rPr>
          <w:rFonts w:hint="eastAsia"/>
        </w:rPr>
        <w:t>入札者心得書</w:t>
      </w:r>
    </w:p>
    <w:p w:rsidR="00E050BE" w:rsidRPr="00E050BE" w:rsidRDefault="00E050BE" w:rsidP="00E050BE"/>
    <w:p w:rsidR="00E050BE" w:rsidRPr="00E050BE" w:rsidRDefault="00E050BE" w:rsidP="00E050BE">
      <w:pPr>
        <w:ind w:firstLineChars="100" w:firstLine="240"/>
      </w:pPr>
      <w:r>
        <w:rPr>
          <w:rFonts w:hint="eastAsia"/>
        </w:rPr>
        <w:t>（</w:t>
      </w:r>
      <w:r w:rsidRPr="00E050BE">
        <w:rPr>
          <w:rFonts w:hint="eastAsia"/>
        </w:rPr>
        <w:t>競争入札の参加者の資格</w:t>
      </w:r>
      <w:r>
        <w:rPr>
          <w:rFonts w:hint="eastAsia"/>
        </w:rPr>
        <w:t>）</w:t>
      </w:r>
    </w:p>
    <w:p w:rsidR="00E050BE" w:rsidRPr="00E050BE" w:rsidRDefault="003B1D20" w:rsidP="00E050BE">
      <w:pPr>
        <w:ind w:left="240" w:hangingChars="100" w:hanging="240"/>
      </w:pPr>
      <w:hyperlink r:id="rId5" w:anchor="e000000317" w:history="1">
        <w:r w:rsidR="00E050BE" w:rsidRPr="00E050BE">
          <w:rPr>
            <w:rStyle w:val="a3"/>
            <w:rFonts w:hint="eastAsia"/>
            <w:color w:val="000000" w:themeColor="text1"/>
            <w:u w:val="none"/>
          </w:rPr>
          <w:t>第１条</w:t>
        </w:r>
      </w:hyperlink>
      <w:r w:rsidR="00E050BE" w:rsidRPr="00E050BE">
        <w:rPr>
          <w:rFonts w:hint="eastAsia"/>
        </w:rPr>
        <w:t xml:space="preserve">　競争入札には、禁治産者及び準禁治産者並びに破産者で復権を得ない者は、参加することができない。</w:t>
      </w:r>
    </w:p>
    <w:p w:rsidR="00E050BE" w:rsidRPr="00E050BE" w:rsidRDefault="00E050BE" w:rsidP="00E050BE">
      <w:pPr>
        <w:ind w:left="240" w:hangingChars="100" w:hanging="240"/>
      </w:pPr>
      <w:r>
        <w:rPr>
          <w:rFonts w:hint="eastAsia"/>
        </w:rPr>
        <w:t>２　次の各号のいずれかに該当すると認められる者は、その事実があった後２</w:t>
      </w:r>
      <w:r w:rsidRPr="00E050BE">
        <w:rPr>
          <w:rFonts w:hint="eastAsia"/>
        </w:rPr>
        <w:t>年間競争入札に参加させないことができる。その者を代理人、支配人その他の使用人又は入札代理人として使用する者もまた同様とする。</w:t>
      </w:r>
    </w:p>
    <w:p w:rsidR="00E050BE" w:rsidRPr="00E050BE" w:rsidRDefault="00E050BE" w:rsidP="00E050BE">
      <w:pPr>
        <w:ind w:leftChars="100" w:left="720" w:hangingChars="200" w:hanging="480"/>
      </w:pPr>
      <w:r>
        <w:rPr>
          <w:rFonts w:hint="eastAsia"/>
        </w:rPr>
        <w:t>（１）</w:t>
      </w:r>
      <w:r w:rsidRPr="00E050BE">
        <w:rPr>
          <w:rFonts w:hint="eastAsia"/>
        </w:rPr>
        <w:t>契約の履行に当たり、故意に工事若しくは製造を粗雑にし、又は物件の品質若しくは数量に関して不正の行為をした者</w:t>
      </w:r>
    </w:p>
    <w:p w:rsidR="00E050BE" w:rsidRPr="00E050BE" w:rsidRDefault="00E050BE" w:rsidP="00E050BE">
      <w:pPr>
        <w:ind w:leftChars="100" w:left="720" w:hangingChars="200" w:hanging="480"/>
      </w:pPr>
      <w:r>
        <w:rPr>
          <w:rFonts w:hint="eastAsia"/>
        </w:rPr>
        <w:t>（２）</w:t>
      </w:r>
      <w:r w:rsidRPr="00E050BE">
        <w:rPr>
          <w:rFonts w:hint="eastAsia"/>
        </w:rPr>
        <w:t>競争入札又はせり売りにおいて、その公正な執行を妨げた者又は公正な価格の成立を害し、若しくは不正の利益を得るために連合した者</w:t>
      </w:r>
    </w:p>
    <w:p w:rsidR="00E050BE" w:rsidRPr="00E050BE" w:rsidRDefault="00E050BE" w:rsidP="00E050BE">
      <w:pPr>
        <w:ind w:leftChars="100" w:left="720" w:hangingChars="200" w:hanging="480"/>
      </w:pPr>
      <w:r>
        <w:rPr>
          <w:rFonts w:hint="eastAsia"/>
        </w:rPr>
        <w:t>（３）</w:t>
      </w:r>
      <w:r w:rsidRPr="00E050BE">
        <w:rPr>
          <w:rFonts w:hint="eastAsia"/>
        </w:rPr>
        <w:t>落札者が契約</w:t>
      </w:r>
      <w:r>
        <w:rPr>
          <w:rFonts w:hint="eastAsia"/>
        </w:rPr>
        <w:t>（</w:t>
      </w:r>
      <w:r w:rsidRPr="00E050BE">
        <w:rPr>
          <w:rFonts w:hint="eastAsia"/>
        </w:rPr>
        <w:t>仮契約</w:t>
      </w:r>
      <w:r>
        <w:rPr>
          <w:rFonts w:hint="eastAsia"/>
        </w:rPr>
        <w:t>）</w:t>
      </w:r>
      <w:r w:rsidRPr="00E050BE">
        <w:rPr>
          <w:rFonts w:hint="eastAsia"/>
        </w:rPr>
        <w:t>を締結すること又は契約者が契約</w:t>
      </w:r>
      <w:r>
        <w:rPr>
          <w:rFonts w:hint="eastAsia"/>
        </w:rPr>
        <w:t>（</w:t>
      </w:r>
      <w:r w:rsidRPr="00E050BE">
        <w:rPr>
          <w:rFonts w:hint="eastAsia"/>
        </w:rPr>
        <w:t>仮契約</w:t>
      </w:r>
      <w:r>
        <w:rPr>
          <w:rFonts w:hint="eastAsia"/>
        </w:rPr>
        <w:t>）</w:t>
      </w:r>
      <w:r w:rsidRPr="00E050BE">
        <w:rPr>
          <w:rFonts w:hint="eastAsia"/>
        </w:rPr>
        <w:t>を履行することを妨げた者</w:t>
      </w:r>
    </w:p>
    <w:p w:rsidR="00E050BE" w:rsidRPr="00E050BE" w:rsidRDefault="00E050BE" w:rsidP="00E050BE">
      <w:pPr>
        <w:ind w:firstLineChars="100" w:firstLine="240"/>
      </w:pPr>
      <w:r>
        <w:rPr>
          <w:rFonts w:hint="eastAsia"/>
        </w:rPr>
        <w:t>（４）</w:t>
      </w:r>
      <w:r w:rsidRPr="00E050BE">
        <w:rPr>
          <w:rFonts w:hint="eastAsia"/>
        </w:rPr>
        <w:t>監督又は検査の実施に当り職員の職務の執行を妨げた者</w:t>
      </w:r>
    </w:p>
    <w:p w:rsidR="00E050BE" w:rsidRPr="00E050BE" w:rsidRDefault="00CC2CB3" w:rsidP="00E050BE">
      <w:pPr>
        <w:ind w:firstLineChars="100" w:firstLine="240"/>
      </w:pPr>
      <w:r>
        <w:rPr>
          <w:rFonts w:hint="eastAsia"/>
        </w:rPr>
        <w:t>（５）正当な理由</w:t>
      </w:r>
      <w:r w:rsidR="00F013B3">
        <w:rPr>
          <w:rFonts w:hint="eastAsia"/>
        </w:rPr>
        <w:t>が</w:t>
      </w:r>
      <w:r>
        <w:rPr>
          <w:rFonts w:hint="eastAsia"/>
        </w:rPr>
        <w:t>なく</w:t>
      </w:r>
      <w:r w:rsidR="00E050BE">
        <w:rPr>
          <w:rFonts w:hint="eastAsia"/>
        </w:rPr>
        <w:t>契約を履行しなかっ</w:t>
      </w:r>
      <w:r w:rsidR="00E050BE" w:rsidRPr="00E050BE">
        <w:rPr>
          <w:rFonts w:hint="eastAsia"/>
        </w:rPr>
        <w:t>た者</w:t>
      </w:r>
    </w:p>
    <w:p w:rsidR="00E050BE" w:rsidRPr="00E050BE" w:rsidRDefault="00E050BE" w:rsidP="00E050BE">
      <w:pPr>
        <w:ind w:leftChars="100" w:left="720" w:hangingChars="200" w:hanging="480"/>
      </w:pPr>
      <w:r>
        <w:rPr>
          <w:rFonts w:hint="eastAsia"/>
        </w:rPr>
        <w:t>（６）</w:t>
      </w:r>
      <w:r w:rsidRPr="00E050BE">
        <w:rPr>
          <w:rFonts w:hint="eastAsia"/>
        </w:rPr>
        <w:t>前各号の</w:t>
      </w:r>
      <w:r>
        <w:rPr>
          <w:rFonts w:hint="eastAsia"/>
        </w:rPr>
        <w:t>いずれかに該当する事実があっ</w:t>
      </w:r>
      <w:r w:rsidRPr="00E050BE">
        <w:rPr>
          <w:rFonts w:hint="eastAsia"/>
        </w:rPr>
        <w:t>た後に</w:t>
      </w:r>
      <w:r>
        <w:rPr>
          <w:rFonts w:hint="eastAsia"/>
        </w:rPr>
        <w:t>２</w:t>
      </w:r>
      <w:r w:rsidRPr="00E050BE">
        <w:rPr>
          <w:rFonts w:hint="eastAsia"/>
        </w:rPr>
        <w:t>年を経過しない者を契約の履行に当り、代理人、支配人その他の使用人として使用した者</w:t>
      </w:r>
    </w:p>
    <w:p w:rsidR="00E050BE" w:rsidRPr="00E050BE" w:rsidRDefault="00E050BE" w:rsidP="00E050BE">
      <w:pPr>
        <w:ind w:firstLineChars="100" w:firstLine="240"/>
      </w:pPr>
      <w:r>
        <w:rPr>
          <w:rFonts w:hint="eastAsia"/>
        </w:rPr>
        <w:t>（</w:t>
      </w:r>
      <w:r w:rsidRPr="00E050BE">
        <w:rPr>
          <w:rFonts w:hint="eastAsia"/>
        </w:rPr>
        <w:t>一般競争入札参加の申出</w:t>
      </w:r>
      <w:r>
        <w:rPr>
          <w:rFonts w:hint="eastAsia"/>
        </w:rPr>
        <w:t>）</w:t>
      </w:r>
    </w:p>
    <w:p w:rsidR="00E050BE" w:rsidRPr="00E050BE" w:rsidRDefault="003B1D20" w:rsidP="00E050BE">
      <w:pPr>
        <w:ind w:left="240" w:hangingChars="100" w:hanging="240"/>
      </w:pPr>
      <w:hyperlink r:id="rId6" w:anchor="e000000324" w:history="1">
        <w:r w:rsidR="00E050BE" w:rsidRPr="00E050BE">
          <w:rPr>
            <w:rStyle w:val="a3"/>
            <w:rFonts w:hint="eastAsia"/>
            <w:color w:val="000000" w:themeColor="text1"/>
            <w:u w:val="none"/>
          </w:rPr>
          <w:t>第２条</w:t>
        </w:r>
      </w:hyperlink>
      <w:r w:rsidR="00E050BE" w:rsidRPr="00E050BE">
        <w:rPr>
          <w:rFonts w:hint="eastAsia"/>
        </w:rPr>
        <w:t xml:space="preserve">　一般競争入札に参加しようとする者</w:t>
      </w:r>
      <w:r w:rsidR="00E050BE">
        <w:rPr>
          <w:rFonts w:hint="eastAsia"/>
        </w:rPr>
        <w:t>は、当該一般競争入札に係る公告において指定した期日までに前条第１</w:t>
      </w:r>
      <w:r w:rsidR="00E050BE" w:rsidRPr="00E050BE">
        <w:rPr>
          <w:rFonts w:hint="eastAsia"/>
        </w:rPr>
        <w:t>項に規定する者でないことを確認</w:t>
      </w:r>
      <w:r w:rsidR="00E050BE">
        <w:rPr>
          <w:rFonts w:hint="eastAsia"/>
        </w:rPr>
        <w:t>できる書類及び当該公告において指定した書類を添えて、契約担当者</w:t>
      </w:r>
      <w:r w:rsidR="00E050BE" w:rsidRPr="00E050BE">
        <w:rPr>
          <w:rFonts w:hint="eastAsia"/>
        </w:rPr>
        <w:t>にその旨を申し出なければならない。</w:t>
      </w:r>
    </w:p>
    <w:p w:rsidR="00E050BE" w:rsidRPr="00E050BE" w:rsidRDefault="00E050BE" w:rsidP="00E050BE">
      <w:pPr>
        <w:ind w:firstLineChars="100" w:firstLine="240"/>
      </w:pPr>
      <w:r>
        <w:rPr>
          <w:rFonts w:hint="eastAsia"/>
        </w:rPr>
        <w:t>（</w:t>
      </w:r>
      <w:r w:rsidRPr="00E050BE">
        <w:rPr>
          <w:rFonts w:hint="eastAsia"/>
        </w:rPr>
        <w:t>入札保証金</w:t>
      </w:r>
      <w:r>
        <w:rPr>
          <w:rFonts w:hint="eastAsia"/>
        </w:rPr>
        <w:t>）</w:t>
      </w:r>
    </w:p>
    <w:p w:rsidR="00E050BE" w:rsidRPr="00E050BE" w:rsidRDefault="003B1D20" w:rsidP="00E050BE">
      <w:pPr>
        <w:ind w:left="240" w:hangingChars="100" w:hanging="240"/>
      </w:pPr>
      <w:hyperlink r:id="rId7" w:anchor="e000000358" w:history="1">
        <w:r w:rsidR="00E050BE" w:rsidRPr="00E050BE">
          <w:rPr>
            <w:rStyle w:val="a3"/>
            <w:rFonts w:hint="eastAsia"/>
            <w:color w:val="000000" w:themeColor="text1"/>
            <w:u w:val="none"/>
          </w:rPr>
          <w:t>第３条</w:t>
        </w:r>
      </w:hyperlink>
      <w:r w:rsidR="00E050BE">
        <w:rPr>
          <w:rFonts w:hint="eastAsia"/>
        </w:rPr>
        <w:t xml:space="preserve">　入札者は、入札書提出前に、見積る契約金額の１００</w:t>
      </w:r>
      <w:r w:rsidR="00E050BE" w:rsidRPr="00E050BE">
        <w:rPr>
          <w:rFonts w:hint="eastAsia"/>
        </w:rPr>
        <w:t>分の</w:t>
      </w:r>
      <w:r w:rsidR="00E050BE">
        <w:rPr>
          <w:rFonts w:hint="eastAsia"/>
        </w:rPr>
        <w:t>５</w:t>
      </w:r>
      <w:r w:rsidR="00E050BE" w:rsidRPr="00E050BE">
        <w:rPr>
          <w:rFonts w:hint="eastAsia"/>
        </w:rPr>
        <w:t>以上の入札保証金を出納員又は分任出納員に納めなければならない。ただし、入札保証金の納付を免除された場合は、この限りでない。</w:t>
      </w:r>
    </w:p>
    <w:p w:rsidR="00E050BE" w:rsidRPr="00E050BE" w:rsidRDefault="00E050BE" w:rsidP="00E050BE">
      <w:pPr>
        <w:ind w:left="240" w:hangingChars="100" w:hanging="240"/>
      </w:pPr>
      <w:r>
        <w:rPr>
          <w:rFonts w:hint="eastAsia"/>
        </w:rPr>
        <w:t>２</w:t>
      </w:r>
      <w:r w:rsidRPr="00E050BE">
        <w:rPr>
          <w:rFonts w:hint="eastAsia"/>
        </w:rPr>
        <w:t xml:space="preserve">　前項の入札保証金の納付は、国債又は地方債</w:t>
      </w:r>
      <w:r>
        <w:rPr>
          <w:rFonts w:hint="eastAsia"/>
        </w:rPr>
        <w:t>のほか、次の各号に掲げる有価証券等を担保として提供することによっ</w:t>
      </w:r>
      <w:r w:rsidRPr="00E050BE">
        <w:rPr>
          <w:rFonts w:hint="eastAsia"/>
        </w:rPr>
        <w:t>て、これに代えることができる。</w:t>
      </w:r>
    </w:p>
    <w:p w:rsidR="00E050BE" w:rsidRPr="00E050BE" w:rsidRDefault="00E050BE" w:rsidP="00E050BE">
      <w:pPr>
        <w:ind w:firstLineChars="100" w:firstLine="240"/>
      </w:pPr>
      <w:r>
        <w:rPr>
          <w:rFonts w:hint="eastAsia"/>
        </w:rPr>
        <w:t>（１）</w:t>
      </w:r>
      <w:r w:rsidRPr="00E050BE">
        <w:rPr>
          <w:rFonts w:hint="eastAsia"/>
        </w:rPr>
        <w:t>政府の保証のある債券</w:t>
      </w:r>
    </w:p>
    <w:p w:rsidR="00E050BE" w:rsidRPr="00E050BE" w:rsidRDefault="00E050BE" w:rsidP="00E050BE">
      <w:pPr>
        <w:ind w:firstLineChars="100" w:firstLine="240"/>
      </w:pPr>
      <w:r>
        <w:rPr>
          <w:rFonts w:hint="eastAsia"/>
        </w:rPr>
        <w:t>（２）</w:t>
      </w:r>
      <w:r w:rsidRPr="00E050BE">
        <w:rPr>
          <w:rFonts w:hint="eastAsia"/>
        </w:rPr>
        <w:t>金融機関が振り出し、又は支払保証をした小切手</w:t>
      </w:r>
    </w:p>
    <w:p w:rsidR="00E050BE" w:rsidRPr="00E050BE" w:rsidRDefault="00E050BE" w:rsidP="00E050BE">
      <w:pPr>
        <w:ind w:leftChars="100" w:left="720" w:hangingChars="200" w:hanging="480"/>
      </w:pPr>
      <w:r>
        <w:rPr>
          <w:rFonts w:hint="eastAsia"/>
        </w:rPr>
        <w:t>（３）</w:t>
      </w:r>
      <w:r w:rsidRPr="00E050BE">
        <w:rPr>
          <w:rFonts w:hint="eastAsia"/>
        </w:rPr>
        <w:t>財政融資資金法</w:t>
      </w:r>
      <w:r>
        <w:rPr>
          <w:rFonts w:hint="eastAsia"/>
        </w:rPr>
        <w:t>（</w:t>
      </w:r>
      <w:r w:rsidRPr="00E050BE">
        <w:rPr>
          <w:rFonts w:hint="eastAsia"/>
        </w:rPr>
        <w:t>昭和</w:t>
      </w:r>
      <w:r>
        <w:rPr>
          <w:rFonts w:hint="eastAsia"/>
        </w:rPr>
        <w:t>２６</w:t>
      </w:r>
      <w:r w:rsidRPr="00E050BE">
        <w:rPr>
          <w:rFonts w:hint="eastAsia"/>
        </w:rPr>
        <w:t>年法律第</w:t>
      </w:r>
      <w:r>
        <w:rPr>
          <w:rFonts w:hint="eastAsia"/>
        </w:rPr>
        <w:t>１００</w:t>
      </w:r>
      <w:r w:rsidRPr="00E050BE">
        <w:rPr>
          <w:rFonts w:hint="eastAsia"/>
        </w:rPr>
        <w:t>号</w:t>
      </w:r>
      <w:r>
        <w:rPr>
          <w:rFonts w:hint="eastAsia"/>
        </w:rPr>
        <w:t>）</w:t>
      </w:r>
      <w:r w:rsidRPr="00E050BE">
        <w:rPr>
          <w:rFonts w:hint="eastAsia"/>
        </w:rPr>
        <w:t>第</w:t>
      </w:r>
      <w:r>
        <w:rPr>
          <w:rFonts w:hint="eastAsia"/>
        </w:rPr>
        <w:t>７</w:t>
      </w:r>
      <w:r w:rsidRPr="00E050BE">
        <w:rPr>
          <w:rFonts w:hint="eastAsia"/>
        </w:rPr>
        <w:t>条第</w:t>
      </w:r>
      <w:r>
        <w:rPr>
          <w:rFonts w:hint="eastAsia"/>
        </w:rPr>
        <w:t>１</w:t>
      </w:r>
      <w:r w:rsidRPr="00E050BE">
        <w:rPr>
          <w:rFonts w:hint="eastAsia"/>
        </w:rPr>
        <w:t>項第</w:t>
      </w:r>
      <w:r>
        <w:rPr>
          <w:rFonts w:hint="eastAsia"/>
        </w:rPr>
        <w:t>９</w:t>
      </w:r>
      <w:r w:rsidRPr="00E050BE">
        <w:rPr>
          <w:rFonts w:hint="eastAsia"/>
        </w:rPr>
        <w:t>号に規定する債券</w:t>
      </w:r>
      <w:r>
        <w:rPr>
          <w:rFonts w:hint="eastAsia"/>
        </w:rPr>
        <w:t>（</w:t>
      </w:r>
      <w:r w:rsidRPr="00E050BE">
        <w:rPr>
          <w:rFonts w:hint="eastAsia"/>
        </w:rPr>
        <w:t>以下「金融債」という。</w:t>
      </w:r>
      <w:r>
        <w:rPr>
          <w:rFonts w:hint="eastAsia"/>
        </w:rPr>
        <w:t>）</w:t>
      </w:r>
    </w:p>
    <w:p w:rsidR="00E050BE" w:rsidRPr="00E050BE" w:rsidRDefault="00E050BE" w:rsidP="00E050BE">
      <w:pPr>
        <w:ind w:firstLineChars="100" w:firstLine="240"/>
      </w:pPr>
      <w:r>
        <w:rPr>
          <w:rFonts w:hint="eastAsia"/>
        </w:rPr>
        <w:t>（４）</w:t>
      </w:r>
      <w:r w:rsidRPr="00E050BE">
        <w:rPr>
          <w:rFonts w:hint="eastAsia"/>
        </w:rPr>
        <w:t>その他町長が確実と認めた担保</w:t>
      </w:r>
    </w:p>
    <w:p w:rsidR="00E050BE" w:rsidRPr="00E050BE" w:rsidRDefault="00E050BE" w:rsidP="00D101B2">
      <w:pPr>
        <w:ind w:left="240" w:hangingChars="100" w:hanging="240"/>
      </w:pPr>
      <w:r>
        <w:rPr>
          <w:rFonts w:hint="eastAsia"/>
        </w:rPr>
        <w:lastRenderedPageBreak/>
        <w:t>３</w:t>
      </w:r>
      <w:r w:rsidRPr="00E050BE">
        <w:rPr>
          <w:rFonts w:hint="eastAsia"/>
        </w:rPr>
        <w:t xml:space="preserve">　前項の担保の価値は、次の各号に掲げる担保について当該各号に掲げるところによる。</w:t>
      </w:r>
    </w:p>
    <w:p w:rsidR="00E050BE" w:rsidRPr="00E050BE" w:rsidRDefault="00D101B2" w:rsidP="00D101B2">
      <w:pPr>
        <w:ind w:leftChars="100" w:left="720" w:hangingChars="200" w:hanging="480"/>
      </w:pPr>
      <w:r>
        <w:rPr>
          <w:rFonts w:hint="eastAsia"/>
        </w:rPr>
        <w:t>（１）</w:t>
      </w:r>
      <w:r w:rsidR="00E050BE" w:rsidRPr="00E050BE">
        <w:rPr>
          <w:rFonts w:hint="eastAsia"/>
        </w:rPr>
        <w:t>国債及び地方債　政府</w:t>
      </w:r>
      <w:r>
        <w:rPr>
          <w:rFonts w:hint="eastAsia"/>
        </w:rPr>
        <w:t>ニ</w:t>
      </w:r>
      <w:r w:rsidR="00E050BE" w:rsidRPr="00E050BE">
        <w:rPr>
          <w:rFonts w:hint="eastAsia"/>
        </w:rPr>
        <w:t>納</w:t>
      </w:r>
      <w:r>
        <w:rPr>
          <w:rFonts w:hint="eastAsia"/>
        </w:rPr>
        <w:t>ムヘキ</w:t>
      </w:r>
      <w:r w:rsidR="00E050BE" w:rsidRPr="00E050BE">
        <w:rPr>
          <w:rFonts w:hint="eastAsia"/>
        </w:rPr>
        <w:t>保証金</w:t>
      </w:r>
      <w:r>
        <w:rPr>
          <w:rFonts w:hint="eastAsia"/>
        </w:rPr>
        <w:t>其ノ</w:t>
      </w:r>
      <w:r w:rsidR="00E050BE" w:rsidRPr="00E050BE">
        <w:rPr>
          <w:rFonts w:hint="eastAsia"/>
        </w:rPr>
        <w:t>他</w:t>
      </w:r>
      <w:r>
        <w:rPr>
          <w:rFonts w:hint="eastAsia"/>
        </w:rPr>
        <w:t>ノ</w:t>
      </w:r>
      <w:r w:rsidR="00E050BE" w:rsidRPr="00E050BE">
        <w:rPr>
          <w:rFonts w:hint="eastAsia"/>
        </w:rPr>
        <w:t>担保</w:t>
      </w:r>
      <w:r>
        <w:rPr>
          <w:rFonts w:hint="eastAsia"/>
        </w:rPr>
        <w:t>ニ</w:t>
      </w:r>
      <w:r w:rsidR="00E050BE" w:rsidRPr="00E050BE">
        <w:rPr>
          <w:rFonts w:hint="eastAsia"/>
        </w:rPr>
        <w:t>充用</w:t>
      </w:r>
      <w:r>
        <w:rPr>
          <w:rFonts w:hint="eastAsia"/>
        </w:rPr>
        <w:t>スル</w:t>
      </w:r>
      <w:r w:rsidR="00E050BE" w:rsidRPr="00E050BE">
        <w:rPr>
          <w:rFonts w:hint="eastAsia"/>
        </w:rPr>
        <w:t>国債</w:t>
      </w:r>
      <w:r>
        <w:rPr>
          <w:rFonts w:hint="eastAsia"/>
        </w:rPr>
        <w:t>ノ</w:t>
      </w:r>
      <w:r w:rsidR="00E050BE" w:rsidRPr="00E050BE">
        <w:rPr>
          <w:rFonts w:hint="eastAsia"/>
        </w:rPr>
        <w:t>価格</w:t>
      </w:r>
      <w:r>
        <w:rPr>
          <w:rFonts w:hint="eastAsia"/>
        </w:rPr>
        <w:t>ニ</w:t>
      </w:r>
      <w:r w:rsidR="00E050BE" w:rsidRPr="00E050BE">
        <w:rPr>
          <w:rFonts w:hint="eastAsia"/>
        </w:rPr>
        <w:t>関</w:t>
      </w:r>
      <w:r>
        <w:rPr>
          <w:rFonts w:hint="eastAsia"/>
        </w:rPr>
        <w:t>スル</w:t>
      </w:r>
      <w:r w:rsidR="00E050BE" w:rsidRPr="00E050BE">
        <w:rPr>
          <w:rFonts w:hint="eastAsia"/>
        </w:rPr>
        <w:t>件</w:t>
      </w:r>
      <w:r>
        <w:rPr>
          <w:rFonts w:hint="eastAsia"/>
        </w:rPr>
        <w:t>（</w:t>
      </w:r>
      <w:r w:rsidR="00E050BE" w:rsidRPr="00E050BE">
        <w:rPr>
          <w:rFonts w:hint="eastAsia"/>
        </w:rPr>
        <w:t>明治</w:t>
      </w:r>
      <w:r>
        <w:rPr>
          <w:rFonts w:hint="eastAsia"/>
        </w:rPr>
        <w:t>４１</w:t>
      </w:r>
      <w:r w:rsidR="00E050BE" w:rsidRPr="00E050BE">
        <w:rPr>
          <w:rFonts w:hint="eastAsia"/>
        </w:rPr>
        <w:t>年勅令第</w:t>
      </w:r>
      <w:r>
        <w:rPr>
          <w:rFonts w:hint="eastAsia"/>
        </w:rPr>
        <w:t>２８７</w:t>
      </w:r>
      <w:r w:rsidR="00E050BE" w:rsidRPr="00E050BE">
        <w:rPr>
          <w:rFonts w:hint="eastAsia"/>
        </w:rPr>
        <w:t>号</w:t>
      </w:r>
      <w:r>
        <w:rPr>
          <w:rFonts w:hint="eastAsia"/>
        </w:rPr>
        <w:t>）</w:t>
      </w:r>
      <w:r w:rsidR="00E050BE" w:rsidRPr="00E050BE">
        <w:rPr>
          <w:rFonts w:hint="eastAsia"/>
        </w:rPr>
        <w:t>の規定及びその例による金額</w:t>
      </w:r>
    </w:p>
    <w:p w:rsidR="00E050BE" w:rsidRPr="00E050BE" w:rsidRDefault="00D101B2" w:rsidP="00D101B2">
      <w:pPr>
        <w:ind w:leftChars="100" w:left="720" w:hangingChars="200" w:hanging="480"/>
      </w:pPr>
      <w:r>
        <w:rPr>
          <w:rFonts w:hint="eastAsia"/>
        </w:rPr>
        <w:t>（２）</w:t>
      </w:r>
      <w:r w:rsidR="00E050BE" w:rsidRPr="00E050BE">
        <w:rPr>
          <w:rFonts w:hint="eastAsia"/>
        </w:rPr>
        <w:t>政府の保証する債権及び金融債　額面金額又は登録金額</w:t>
      </w:r>
      <w:r>
        <w:rPr>
          <w:rFonts w:hint="eastAsia"/>
        </w:rPr>
        <w:t>（</w:t>
      </w:r>
      <w:r w:rsidR="00E050BE" w:rsidRPr="00E050BE">
        <w:rPr>
          <w:rFonts w:hint="eastAsia"/>
        </w:rPr>
        <w:t>発行価額が額面金額又は登録金額と異なるときは、発行価額</w:t>
      </w:r>
      <w:r>
        <w:rPr>
          <w:rFonts w:hint="eastAsia"/>
        </w:rPr>
        <w:t>）</w:t>
      </w:r>
      <w:r w:rsidR="00E050BE" w:rsidRPr="00E050BE">
        <w:rPr>
          <w:rFonts w:hint="eastAsia"/>
        </w:rPr>
        <w:t>の</w:t>
      </w:r>
      <w:r>
        <w:rPr>
          <w:rFonts w:hint="eastAsia"/>
        </w:rPr>
        <w:t>８</w:t>
      </w:r>
      <w:r w:rsidR="00E050BE" w:rsidRPr="00E050BE">
        <w:rPr>
          <w:rFonts w:hint="eastAsia"/>
        </w:rPr>
        <w:t>割に相当する金額</w:t>
      </w:r>
    </w:p>
    <w:p w:rsidR="00E050BE" w:rsidRPr="00E050BE" w:rsidRDefault="00D101B2" w:rsidP="00D101B2">
      <w:pPr>
        <w:ind w:firstLineChars="100" w:firstLine="240"/>
      </w:pPr>
      <w:r>
        <w:rPr>
          <w:rFonts w:hint="eastAsia"/>
        </w:rPr>
        <w:t>（３）</w:t>
      </w:r>
      <w:r w:rsidR="00E050BE" w:rsidRPr="00E050BE">
        <w:rPr>
          <w:rFonts w:hint="eastAsia"/>
        </w:rPr>
        <w:t>金融機関が振り出し、又は支払保証をした小切手　小切手の券面金額</w:t>
      </w:r>
    </w:p>
    <w:p w:rsidR="00E050BE" w:rsidRPr="00E050BE" w:rsidRDefault="00D101B2" w:rsidP="00D101B2">
      <w:pPr>
        <w:ind w:firstLineChars="100" w:firstLine="240"/>
      </w:pPr>
      <w:r>
        <w:rPr>
          <w:rFonts w:hint="eastAsia"/>
        </w:rPr>
        <w:t>（４）</w:t>
      </w:r>
      <w:r w:rsidR="00E050BE" w:rsidRPr="00E050BE">
        <w:rPr>
          <w:rFonts w:hint="eastAsia"/>
        </w:rPr>
        <w:t>その他町長が確実と認めた担保　別に定める額</w:t>
      </w:r>
    </w:p>
    <w:p w:rsidR="00E050BE" w:rsidRPr="00E050BE" w:rsidRDefault="00D101B2" w:rsidP="00D101B2">
      <w:pPr>
        <w:ind w:left="240" w:hangingChars="100" w:hanging="240"/>
      </w:pPr>
      <w:r>
        <w:rPr>
          <w:rFonts w:hint="eastAsia"/>
        </w:rPr>
        <w:t>４</w:t>
      </w:r>
      <w:r w:rsidR="00E050BE" w:rsidRPr="00E050BE">
        <w:rPr>
          <w:rFonts w:hint="eastAsia"/>
        </w:rPr>
        <w:t xml:space="preserve">　入札保証金</w:t>
      </w:r>
      <w:r>
        <w:rPr>
          <w:rFonts w:hint="eastAsia"/>
        </w:rPr>
        <w:t>（</w:t>
      </w:r>
      <w:r w:rsidR="00E050BE" w:rsidRPr="00E050BE">
        <w:rPr>
          <w:rFonts w:hint="eastAsia"/>
        </w:rPr>
        <w:t>入札保証金の納付に代えて提供された担保を含む。以下この条において同じ。</w:t>
      </w:r>
      <w:r>
        <w:rPr>
          <w:rFonts w:hint="eastAsia"/>
        </w:rPr>
        <w:t>）は、開札が終っ</w:t>
      </w:r>
      <w:r w:rsidR="00E050BE" w:rsidRPr="00E050BE">
        <w:rPr>
          <w:rFonts w:hint="eastAsia"/>
        </w:rPr>
        <w:t>た後に還付する。ただし、落札者には、契約</w:t>
      </w:r>
      <w:r>
        <w:rPr>
          <w:rFonts w:hint="eastAsia"/>
        </w:rPr>
        <w:t>（</w:t>
      </w:r>
      <w:r w:rsidR="00E050BE" w:rsidRPr="00E050BE">
        <w:rPr>
          <w:rFonts w:hint="eastAsia"/>
        </w:rPr>
        <w:t>仮契約</w:t>
      </w:r>
      <w:r>
        <w:rPr>
          <w:rFonts w:hint="eastAsia"/>
        </w:rPr>
        <w:t>）</w:t>
      </w:r>
      <w:r w:rsidR="00E050BE" w:rsidRPr="00E050BE">
        <w:rPr>
          <w:rFonts w:hint="eastAsia"/>
        </w:rPr>
        <w:t>締結後に還付する。</w:t>
      </w:r>
    </w:p>
    <w:p w:rsidR="00E050BE" w:rsidRPr="00E050BE" w:rsidRDefault="00D101B2" w:rsidP="00E050BE">
      <w:r>
        <w:rPr>
          <w:rFonts w:hint="eastAsia"/>
        </w:rPr>
        <w:t>５</w:t>
      </w:r>
      <w:r w:rsidR="00E050BE" w:rsidRPr="00E050BE">
        <w:rPr>
          <w:rFonts w:hint="eastAsia"/>
        </w:rPr>
        <w:t xml:space="preserve">　落札者は、入札保証金を契約保証金の一部又は全部に充当することができる。</w:t>
      </w:r>
    </w:p>
    <w:p w:rsidR="00E050BE" w:rsidRPr="00E050BE" w:rsidRDefault="00D101B2" w:rsidP="00E050BE">
      <w:r>
        <w:rPr>
          <w:rFonts w:hint="eastAsia"/>
        </w:rPr>
        <w:t>６</w:t>
      </w:r>
      <w:r w:rsidR="00E050BE" w:rsidRPr="00E050BE">
        <w:rPr>
          <w:rFonts w:hint="eastAsia"/>
        </w:rPr>
        <w:t xml:space="preserve">　落札者が契約</w:t>
      </w:r>
      <w:r>
        <w:rPr>
          <w:rFonts w:hint="eastAsia"/>
        </w:rPr>
        <w:t>（</w:t>
      </w:r>
      <w:r w:rsidR="00E050BE" w:rsidRPr="00E050BE">
        <w:rPr>
          <w:rFonts w:hint="eastAsia"/>
        </w:rPr>
        <w:t>仮契約</w:t>
      </w:r>
      <w:r>
        <w:rPr>
          <w:rFonts w:hint="eastAsia"/>
        </w:rPr>
        <w:t>）</w:t>
      </w:r>
      <w:r w:rsidR="00E050BE" w:rsidRPr="00E050BE">
        <w:rPr>
          <w:rFonts w:hint="eastAsia"/>
        </w:rPr>
        <w:t>を締結しないときは、入札保証金は町に帰属する。</w:t>
      </w:r>
    </w:p>
    <w:p w:rsidR="00E050BE" w:rsidRPr="00E050BE" w:rsidRDefault="00D101B2" w:rsidP="00D101B2">
      <w:pPr>
        <w:ind w:firstLineChars="100" w:firstLine="240"/>
      </w:pPr>
      <w:r>
        <w:rPr>
          <w:rFonts w:hint="eastAsia"/>
        </w:rPr>
        <w:t>（</w:t>
      </w:r>
      <w:r w:rsidR="00E050BE" w:rsidRPr="00E050BE">
        <w:rPr>
          <w:rFonts w:hint="eastAsia"/>
        </w:rPr>
        <w:t>入札</w:t>
      </w:r>
      <w:r>
        <w:rPr>
          <w:rFonts w:hint="eastAsia"/>
        </w:rPr>
        <w:t>）</w:t>
      </w:r>
    </w:p>
    <w:p w:rsidR="00E050BE" w:rsidRPr="00E050BE" w:rsidRDefault="003B1D20" w:rsidP="00D101B2">
      <w:pPr>
        <w:ind w:left="240" w:hangingChars="100" w:hanging="240"/>
      </w:pPr>
      <w:hyperlink r:id="rId8" w:anchor="e000000465" w:history="1">
        <w:r w:rsidR="00D101B2" w:rsidRPr="00D101B2">
          <w:rPr>
            <w:rStyle w:val="a3"/>
            <w:rFonts w:hint="eastAsia"/>
            <w:color w:val="000000" w:themeColor="text1"/>
            <w:u w:val="none"/>
          </w:rPr>
          <w:t>第４</w:t>
        </w:r>
        <w:r w:rsidR="00E050BE" w:rsidRPr="00D101B2">
          <w:rPr>
            <w:rStyle w:val="a3"/>
            <w:rFonts w:hint="eastAsia"/>
            <w:color w:val="000000" w:themeColor="text1"/>
            <w:u w:val="none"/>
          </w:rPr>
          <w:t>条</w:t>
        </w:r>
      </w:hyperlink>
      <w:r w:rsidR="00E050BE" w:rsidRPr="00E050BE">
        <w:rPr>
          <w:rFonts w:hint="eastAsia"/>
        </w:rPr>
        <w:t xml:space="preserve">　入札に参加する者は、仕様書、図面、契約書</w:t>
      </w:r>
      <w:r w:rsidR="00D101B2">
        <w:rPr>
          <w:rFonts w:hint="eastAsia"/>
        </w:rPr>
        <w:t>（</w:t>
      </w:r>
      <w:r w:rsidR="00E050BE" w:rsidRPr="00E050BE">
        <w:rPr>
          <w:rFonts w:hint="eastAsia"/>
        </w:rPr>
        <w:t>仮契約書</w:t>
      </w:r>
      <w:r w:rsidR="00D101B2">
        <w:rPr>
          <w:rFonts w:hint="eastAsia"/>
        </w:rPr>
        <w:t>）</w:t>
      </w:r>
      <w:r w:rsidR="00E050BE" w:rsidRPr="00E050BE">
        <w:rPr>
          <w:rFonts w:hint="eastAsia"/>
        </w:rPr>
        <w:t>案、現場等を熟覧の上入札しなければならない。この場合において、仕様書、図面、契約書</w:t>
      </w:r>
      <w:r w:rsidR="00D101B2">
        <w:rPr>
          <w:rFonts w:hint="eastAsia"/>
        </w:rPr>
        <w:t>（</w:t>
      </w:r>
      <w:r w:rsidR="00E050BE" w:rsidRPr="00E050BE">
        <w:rPr>
          <w:rFonts w:hint="eastAsia"/>
        </w:rPr>
        <w:t>仮契約書</w:t>
      </w:r>
      <w:r w:rsidR="00D101B2">
        <w:rPr>
          <w:rFonts w:hint="eastAsia"/>
        </w:rPr>
        <w:t>）</w:t>
      </w:r>
      <w:r w:rsidR="00E050BE" w:rsidRPr="00E050BE">
        <w:rPr>
          <w:rFonts w:hint="eastAsia"/>
        </w:rPr>
        <w:t>案、現場等について疑点があるときは、関係職員の説明を求めることができる。</w:t>
      </w:r>
    </w:p>
    <w:p w:rsidR="00E050BE" w:rsidRPr="00E050BE" w:rsidRDefault="00D101B2" w:rsidP="00D101B2">
      <w:pPr>
        <w:ind w:left="240" w:hangingChars="100" w:hanging="240"/>
      </w:pPr>
      <w:r>
        <w:rPr>
          <w:rFonts w:hint="eastAsia"/>
        </w:rPr>
        <w:t>２</w:t>
      </w:r>
      <w:r w:rsidR="00E050BE" w:rsidRPr="00E050BE">
        <w:rPr>
          <w:rFonts w:hint="eastAsia"/>
        </w:rPr>
        <w:t xml:space="preserve">　入札書は、封かんのうえ、入札者の氏名を表記し、公告又は通知書に示した時刻までに、入札箱に入れなければならない。</w:t>
      </w:r>
    </w:p>
    <w:p w:rsidR="00E050BE" w:rsidRPr="00E050BE" w:rsidRDefault="00D101B2" w:rsidP="00D101B2">
      <w:pPr>
        <w:ind w:left="240" w:hangingChars="100" w:hanging="240"/>
      </w:pPr>
      <w:r>
        <w:rPr>
          <w:rFonts w:hint="eastAsia"/>
        </w:rPr>
        <w:t>３</w:t>
      </w:r>
      <w:r w:rsidR="00E050BE" w:rsidRPr="00E050BE">
        <w:rPr>
          <w:rFonts w:hint="eastAsia"/>
        </w:rPr>
        <w:t xml:space="preserve">　入札者は、その提出した入札書の書換え、引き換え又は撤回をすることができない。</w:t>
      </w:r>
    </w:p>
    <w:p w:rsidR="00E050BE" w:rsidRPr="00E050BE" w:rsidRDefault="00D101B2" w:rsidP="00D101B2">
      <w:pPr>
        <w:ind w:left="240" w:hangingChars="100" w:hanging="240"/>
      </w:pPr>
      <w:r>
        <w:rPr>
          <w:rFonts w:hint="eastAsia"/>
        </w:rPr>
        <w:t>４</w:t>
      </w:r>
      <w:r w:rsidR="00E050BE" w:rsidRPr="00E050BE">
        <w:rPr>
          <w:rFonts w:hint="eastAsia"/>
        </w:rPr>
        <w:t xml:space="preserve">　入札者が代理人により入札する場合は、入札前に委任状を提出しなければならない。</w:t>
      </w:r>
    </w:p>
    <w:p w:rsidR="00E050BE" w:rsidRPr="00E050BE" w:rsidRDefault="00D101B2" w:rsidP="00D101B2">
      <w:pPr>
        <w:ind w:left="240" w:hangingChars="100" w:hanging="240"/>
      </w:pPr>
      <w:r>
        <w:rPr>
          <w:rFonts w:hint="eastAsia"/>
        </w:rPr>
        <w:t>５</w:t>
      </w:r>
      <w:r w:rsidR="00E050BE" w:rsidRPr="00E050BE">
        <w:rPr>
          <w:rFonts w:hint="eastAsia"/>
        </w:rPr>
        <w:t xml:space="preserve">　入札者又はその代理人は、同一の入札において、他の入札者の代理人となることができない。</w:t>
      </w:r>
    </w:p>
    <w:p w:rsidR="00E050BE" w:rsidRPr="00E050BE" w:rsidRDefault="00D101B2" w:rsidP="00E050BE">
      <w:r>
        <w:rPr>
          <w:rFonts w:hint="eastAsia"/>
        </w:rPr>
        <w:t>６</w:t>
      </w:r>
      <w:r w:rsidR="00632136">
        <w:rPr>
          <w:rFonts w:hint="eastAsia"/>
        </w:rPr>
        <w:t xml:space="preserve">　入札は、郵便によっ</w:t>
      </w:r>
      <w:r w:rsidR="00E050BE" w:rsidRPr="00E050BE">
        <w:rPr>
          <w:rFonts w:hint="eastAsia"/>
        </w:rPr>
        <w:t>て行うことができない。</w:t>
      </w:r>
    </w:p>
    <w:p w:rsidR="00E050BE" w:rsidRPr="00E050BE" w:rsidRDefault="00D101B2" w:rsidP="00D101B2">
      <w:pPr>
        <w:ind w:firstLineChars="100" w:firstLine="240"/>
      </w:pPr>
      <w:r>
        <w:rPr>
          <w:rFonts w:hint="eastAsia"/>
        </w:rPr>
        <w:t>（</w:t>
      </w:r>
      <w:r w:rsidR="00E050BE" w:rsidRPr="00E050BE">
        <w:rPr>
          <w:rFonts w:hint="eastAsia"/>
        </w:rPr>
        <w:t>入札の辞退</w:t>
      </w:r>
      <w:r>
        <w:rPr>
          <w:rFonts w:hint="eastAsia"/>
        </w:rPr>
        <w:t>）</w:t>
      </w:r>
    </w:p>
    <w:p w:rsidR="00E050BE" w:rsidRPr="00E050BE" w:rsidRDefault="003B1D20" w:rsidP="00D101B2">
      <w:pPr>
        <w:ind w:left="240" w:hangingChars="100" w:hanging="240"/>
      </w:pPr>
      <w:hyperlink r:id="rId9" w:anchor="l000000000" w:history="1">
        <w:r w:rsidR="00D101B2" w:rsidRPr="00D101B2">
          <w:rPr>
            <w:rStyle w:val="a3"/>
            <w:rFonts w:hint="eastAsia"/>
            <w:color w:val="000000" w:themeColor="text1"/>
            <w:u w:val="none"/>
          </w:rPr>
          <w:t>第５</w:t>
        </w:r>
        <w:r w:rsidR="00E050BE" w:rsidRPr="00D101B2">
          <w:rPr>
            <w:rStyle w:val="a3"/>
            <w:rFonts w:hint="eastAsia"/>
            <w:color w:val="000000" w:themeColor="text1"/>
            <w:u w:val="none"/>
          </w:rPr>
          <w:t>条</w:t>
        </w:r>
      </w:hyperlink>
      <w:r w:rsidR="00E050BE" w:rsidRPr="00E050BE">
        <w:rPr>
          <w:rFonts w:hint="eastAsia"/>
        </w:rPr>
        <w:t xml:space="preserve">　一般競争入札に参加する者及び指名業者</w:t>
      </w:r>
      <w:r w:rsidR="00D101B2">
        <w:rPr>
          <w:rFonts w:hint="eastAsia"/>
        </w:rPr>
        <w:t>（</w:t>
      </w:r>
      <w:r w:rsidR="00E050BE" w:rsidRPr="00E050BE">
        <w:rPr>
          <w:rFonts w:hint="eastAsia"/>
        </w:rPr>
        <w:t>指名競争入札の参加者に指名した旨の通知を受けた者をいう。以下同じ。</w:t>
      </w:r>
      <w:r w:rsidR="00D101B2">
        <w:rPr>
          <w:rFonts w:hint="eastAsia"/>
        </w:rPr>
        <w:t>）</w:t>
      </w:r>
      <w:r w:rsidR="00E050BE" w:rsidRPr="00E050BE">
        <w:rPr>
          <w:rFonts w:hint="eastAsia"/>
        </w:rPr>
        <w:t>は、当該入札の執行が完了するまでは、いつでも当該入札を辞退することができる。</w:t>
      </w:r>
    </w:p>
    <w:p w:rsidR="00E050BE" w:rsidRPr="00E050BE" w:rsidRDefault="00D101B2" w:rsidP="00D101B2">
      <w:pPr>
        <w:ind w:left="240" w:hangingChars="100" w:hanging="240"/>
      </w:pPr>
      <w:r>
        <w:rPr>
          <w:rFonts w:hint="eastAsia"/>
        </w:rPr>
        <w:t>２</w:t>
      </w:r>
      <w:r w:rsidR="00E050BE" w:rsidRPr="00E050BE">
        <w:rPr>
          <w:rFonts w:hint="eastAsia"/>
        </w:rPr>
        <w:t xml:space="preserve">　指名業者が入札を辞退しよ</w:t>
      </w:r>
      <w:r>
        <w:rPr>
          <w:rFonts w:hint="eastAsia"/>
        </w:rPr>
        <w:t>うとするときは、当該入札を辞退する旨を明記した書類を契約担当者</w:t>
      </w:r>
      <w:r w:rsidR="00E050BE" w:rsidRPr="00E050BE">
        <w:rPr>
          <w:rFonts w:hint="eastAsia"/>
        </w:rPr>
        <w:t>に提出しなければならない。</w:t>
      </w:r>
    </w:p>
    <w:p w:rsidR="00E050BE" w:rsidRPr="00E050BE" w:rsidRDefault="00D101B2" w:rsidP="00D101B2">
      <w:pPr>
        <w:ind w:left="240" w:hangingChars="100" w:hanging="240"/>
      </w:pPr>
      <w:r>
        <w:rPr>
          <w:rFonts w:hint="eastAsia"/>
        </w:rPr>
        <w:t>３</w:t>
      </w:r>
      <w:r w:rsidR="00E050BE" w:rsidRPr="00E050BE">
        <w:rPr>
          <w:rFonts w:hint="eastAsia"/>
        </w:rPr>
        <w:t xml:space="preserve">　入札を辞退した者は、これを理由として以後の指名等について不利益な取扱いを受けるものではない。</w:t>
      </w:r>
    </w:p>
    <w:p w:rsidR="00E050BE" w:rsidRPr="00E050BE" w:rsidRDefault="00D101B2" w:rsidP="00D101B2">
      <w:pPr>
        <w:ind w:firstLineChars="100" w:firstLine="240"/>
      </w:pPr>
      <w:r>
        <w:rPr>
          <w:rFonts w:hint="eastAsia"/>
        </w:rPr>
        <w:t>（</w:t>
      </w:r>
      <w:r w:rsidR="00E050BE" w:rsidRPr="00E050BE">
        <w:rPr>
          <w:rFonts w:hint="eastAsia"/>
        </w:rPr>
        <w:t>公正な入札の確保</w:t>
      </w:r>
      <w:r>
        <w:rPr>
          <w:rFonts w:hint="eastAsia"/>
        </w:rPr>
        <w:t>）</w:t>
      </w:r>
    </w:p>
    <w:p w:rsidR="00E050BE" w:rsidRPr="00E050BE" w:rsidRDefault="003B1D20" w:rsidP="00D101B2">
      <w:pPr>
        <w:ind w:left="240" w:hangingChars="100" w:hanging="240"/>
      </w:pPr>
      <w:hyperlink r:id="rId10" w:anchor="l000000000" w:history="1">
        <w:r w:rsidR="00D101B2" w:rsidRPr="00D101B2">
          <w:rPr>
            <w:rStyle w:val="a3"/>
            <w:rFonts w:hint="eastAsia"/>
            <w:color w:val="000000" w:themeColor="text1"/>
            <w:u w:val="none"/>
          </w:rPr>
          <w:t>第６</w:t>
        </w:r>
        <w:r w:rsidR="00E050BE" w:rsidRPr="00D101B2">
          <w:rPr>
            <w:rStyle w:val="a3"/>
            <w:rFonts w:hint="eastAsia"/>
            <w:color w:val="000000" w:themeColor="text1"/>
            <w:u w:val="none"/>
          </w:rPr>
          <w:t>条</w:t>
        </w:r>
      </w:hyperlink>
      <w:r w:rsidR="00E050BE" w:rsidRPr="00E050BE">
        <w:rPr>
          <w:rFonts w:hint="eastAsia"/>
        </w:rPr>
        <w:t xml:space="preserve">　入札に参加する者は、私的独占の禁止及び公正取引の確保に関する法律</w:t>
      </w:r>
      <w:r w:rsidR="00D101B2">
        <w:rPr>
          <w:rFonts w:hint="eastAsia"/>
        </w:rPr>
        <w:t>（</w:t>
      </w:r>
      <w:r w:rsidR="00E050BE" w:rsidRPr="00E050BE">
        <w:rPr>
          <w:rFonts w:hint="eastAsia"/>
        </w:rPr>
        <w:t>昭</w:t>
      </w:r>
      <w:r w:rsidR="00E050BE" w:rsidRPr="00E050BE">
        <w:rPr>
          <w:rFonts w:hint="eastAsia"/>
        </w:rPr>
        <w:lastRenderedPageBreak/>
        <w:t>和</w:t>
      </w:r>
      <w:r w:rsidR="00D101B2">
        <w:rPr>
          <w:rFonts w:hint="eastAsia"/>
        </w:rPr>
        <w:t>２２</w:t>
      </w:r>
      <w:r w:rsidR="00E050BE" w:rsidRPr="00E050BE">
        <w:rPr>
          <w:rFonts w:hint="eastAsia"/>
        </w:rPr>
        <w:t>年法律第</w:t>
      </w:r>
      <w:r w:rsidR="00D101B2">
        <w:rPr>
          <w:rFonts w:hint="eastAsia"/>
        </w:rPr>
        <w:t>５４</w:t>
      </w:r>
      <w:r w:rsidR="00E050BE" w:rsidRPr="00E050BE">
        <w:rPr>
          <w:rFonts w:hint="eastAsia"/>
        </w:rPr>
        <w:t>号</w:t>
      </w:r>
      <w:r w:rsidR="00CC2CB3">
        <w:rPr>
          <w:rFonts w:hint="eastAsia"/>
        </w:rPr>
        <w:t>）等に抵触する行為を行っ</w:t>
      </w:r>
      <w:r w:rsidR="00E050BE" w:rsidRPr="00E050BE">
        <w:rPr>
          <w:rFonts w:hint="eastAsia"/>
        </w:rPr>
        <w:t>てはならない。</w:t>
      </w:r>
    </w:p>
    <w:p w:rsidR="00E050BE" w:rsidRPr="00E050BE" w:rsidRDefault="00D101B2" w:rsidP="00D101B2">
      <w:pPr>
        <w:ind w:firstLineChars="100" w:firstLine="240"/>
      </w:pPr>
      <w:r>
        <w:rPr>
          <w:rFonts w:hint="eastAsia"/>
        </w:rPr>
        <w:t>（</w:t>
      </w:r>
      <w:r w:rsidR="00E050BE" w:rsidRPr="00E050BE">
        <w:rPr>
          <w:rFonts w:hint="eastAsia"/>
        </w:rPr>
        <w:t>入札の無効</w:t>
      </w:r>
      <w:r>
        <w:rPr>
          <w:rFonts w:hint="eastAsia"/>
        </w:rPr>
        <w:t>）</w:t>
      </w:r>
    </w:p>
    <w:p w:rsidR="00E050BE" w:rsidRPr="00E050BE" w:rsidRDefault="003B1D20" w:rsidP="00E050BE">
      <w:hyperlink r:id="rId11" w:anchor="e000000479" w:history="1">
        <w:r w:rsidR="00510F0B" w:rsidRPr="00510F0B">
          <w:rPr>
            <w:rStyle w:val="a3"/>
            <w:rFonts w:hint="eastAsia"/>
            <w:color w:val="000000" w:themeColor="text1"/>
            <w:u w:val="none"/>
          </w:rPr>
          <w:t>第７</w:t>
        </w:r>
        <w:r w:rsidR="00E050BE" w:rsidRPr="00510F0B">
          <w:rPr>
            <w:rStyle w:val="a3"/>
            <w:rFonts w:hint="eastAsia"/>
            <w:color w:val="000000" w:themeColor="text1"/>
            <w:u w:val="none"/>
          </w:rPr>
          <w:t>条</w:t>
        </w:r>
      </w:hyperlink>
      <w:r w:rsidR="00510F0B">
        <w:rPr>
          <w:rFonts w:hint="eastAsia"/>
        </w:rPr>
        <w:t xml:space="preserve">　次の各号のいずれか</w:t>
      </w:r>
      <w:r w:rsidR="00E050BE" w:rsidRPr="00E050BE">
        <w:rPr>
          <w:rFonts w:hint="eastAsia"/>
        </w:rPr>
        <w:t>に該当する入札は、無効とする。</w:t>
      </w:r>
    </w:p>
    <w:p w:rsidR="00E050BE" w:rsidRPr="00E050BE" w:rsidRDefault="00510F0B" w:rsidP="00510F0B">
      <w:pPr>
        <w:ind w:firstLineChars="100" w:firstLine="240"/>
      </w:pPr>
      <w:r>
        <w:rPr>
          <w:rFonts w:hint="eastAsia"/>
        </w:rPr>
        <w:t>（１）</w:t>
      </w:r>
      <w:r w:rsidR="00E050BE" w:rsidRPr="00E050BE">
        <w:rPr>
          <w:rFonts w:hint="eastAsia"/>
        </w:rPr>
        <w:t>入札の参加資格のない者がした入札</w:t>
      </w:r>
    </w:p>
    <w:p w:rsidR="00E050BE" w:rsidRPr="00E050BE" w:rsidRDefault="00510F0B" w:rsidP="00510F0B">
      <w:pPr>
        <w:ind w:firstLineChars="100" w:firstLine="240"/>
      </w:pPr>
      <w:r>
        <w:rPr>
          <w:rFonts w:hint="eastAsia"/>
        </w:rPr>
        <w:t>（２）</w:t>
      </w:r>
      <w:r w:rsidR="00E050BE" w:rsidRPr="00E050BE">
        <w:rPr>
          <w:rFonts w:hint="eastAsia"/>
        </w:rPr>
        <w:t>同一の入札について二以上の入札をした者の入札</w:t>
      </w:r>
    </w:p>
    <w:p w:rsidR="00E050BE" w:rsidRPr="00E050BE" w:rsidRDefault="00510F0B" w:rsidP="00510F0B">
      <w:pPr>
        <w:ind w:leftChars="100" w:left="720" w:hangingChars="200" w:hanging="480"/>
      </w:pPr>
      <w:r>
        <w:rPr>
          <w:rFonts w:hint="eastAsia"/>
        </w:rPr>
        <w:t>（３）</w:t>
      </w:r>
      <w:r w:rsidR="00E050BE" w:rsidRPr="00E050BE">
        <w:rPr>
          <w:rFonts w:hint="eastAsia"/>
        </w:rPr>
        <w:t>公正な価格の成立</w:t>
      </w:r>
      <w:r>
        <w:rPr>
          <w:rFonts w:hint="eastAsia"/>
        </w:rPr>
        <w:t>を害し、又は不正の利益を得るためにした連合その他不正の行為によっ</w:t>
      </w:r>
      <w:r w:rsidR="00E050BE" w:rsidRPr="00E050BE">
        <w:rPr>
          <w:rFonts w:hint="eastAsia"/>
        </w:rPr>
        <w:t>て行なわれたと認められる入札</w:t>
      </w:r>
    </w:p>
    <w:p w:rsidR="00E050BE" w:rsidRPr="00E050BE" w:rsidRDefault="00510F0B" w:rsidP="00510F0B">
      <w:pPr>
        <w:ind w:leftChars="100" w:left="720" w:hangingChars="200" w:hanging="480"/>
      </w:pPr>
      <w:r>
        <w:rPr>
          <w:rFonts w:hint="eastAsia"/>
        </w:rPr>
        <w:t>（４）</w:t>
      </w:r>
      <w:r w:rsidR="00E050BE" w:rsidRPr="00E050BE">
        <w:rPr>
          <w:rFonts w:hint="eastAsia"/>
        </w:rPr>
        <w:t>入札書の金額、氏名、印影若しくは重要な文字の誤脱若しくは識別しがたい入札又は金額を訂正した入札</w:t>
      </w:r>
    </w:p>
    <w:p w:rsidR="00E050BE" w:rsidRPr="00E050BE" w:rsidRDefault="00510F0B" w:rsidP="00510F0B">
      <w:pPr>
        <w:ind w:leftChars="100" w:left="720" w:hangingChars="200" w:hanging="480"/>
      </w:pPr>
      <w:r>
        <w:rPr>
          <w:rFonts w:hint="eastAsia"/>
        </w:rPr>
        <w:t>（５）</w:t>
      </w:r>
      <w:r w:rsidR="00E050BE" w:rsidRPr="00E050BE">
        <w:rPr>
          <w:rFonts w:hint="eastAsia"/>
        </w:rPr>
        <w:t>入札保証金の納付を要する場合において、</w:t>
      </w:r>
      <w:r w:rsidR="00CC2CB3">
        <w:rPr>
          <w:rFonts w:hint="eastAsia"/>
        </w:rPr>
        <w:t>入札保証金を納付しない者又は入札保証金額の納付額が不足である者</w:t>
      </w:r>
      <w:r w:rsidR="00E050BE" w:rsidRPr="00E050BE">
        <w:rPr>
          <w:rFonts w:hint="eastAsia"/>
        </w:rPr>
        <w:t>のした入札</w:t>
      </w:r>
    </w:p>
    <w:p w:rsidR="00E050BE" w:rsidRPr="00E050BE" w:rsidRDefault="00510F0B" w:rsidP="00510F0B">
      <w:pPr>
        <w:ind w:firstLineChars="100" w:firstLine="240"/>
      </w:pPr>
      <w:r>
        <w:rPr>
          <w:rFonts w:hint="eastAsia"/>
        </w:rPr>
        <w:t>（６）</w:t>
      </w:r>
      <w:r w:rsidR="00E050BE" w:rsidRPr="00E050BE">
        <w:rPr>
          <w:rFonts w:hint="eastAsia"/>
        </w:rPr>
        <w:t>その他入札条件に違反した入札</w:t>
      </w:r>
    </w:p>
    <w:p w:rsidR="00E050BE" w:rsidRPr="00E050BE" w:rsidRDefault="00510F0B" w:rsidP="00510F0B">
      <w:pPr>
        <w:ind w:firstLineChars="100" w:firstLine="240"/>
      </w:pPr>
      <w:r>
        <w:rPr>
          <w:rFonts w:hint="eastAsia"/>
        </w:rPr>
        <w:t>（</w:t>
      </w:r>
      <w:r w:rsidR="00E050BE" w:rsidRPr="00E050BE">
        <w:rPr>
          <w:rFonts w:hint="eastAsia"/>
        </w:rPr>
        <w:t>同価入札の取扱い</w:t>
      </w:r>
      <w:r>
        <w:rPr>
          <w:rFonts w:hint="eastAsia"/>
        </w:rPr>
        <w:t>）</w:t>
      </w:r>
    </w:p>
    <w:p w:rsidR="00E050BE" w:rsidRPr="00E050BE" w:rsidRDefault="003B1D20" w:rsidP="00510F0B">
      <w:pPr>
        <w:ind w:left="240" w:hangingChars="100" w:hanging="240"/>
      </w:pPr>
      <w:hyperlink r:id="rId12" w:anchor="e000000486" w:history="1">
        <w:r w:rsidR="00510F0B" w:rsidRPr="00510F0B">
          <w:rPr>
            <w:rStyle w:val="a3"/>
            <w:rFonts w:hint="eastAsia"/>
            <w:color w:val="000000" w:themeColor="text1"/>
            <w:u w:val="none"/>
          </w:rPr>
          <w:t>第８</w:t>
        </w:r>
        <w:r w:rsidR="00E050BE" w:rsidRPr="00510F0B">
          <w:rPr>
            <w:rStyle w:val="a3"/>
            <w:rFonts w:hint="eastAsia"/>
            <w:color w:val="000000" w:themeColor="text1"/>
            <w:u w:val="none"/>
          </w:rPr>
          <w:t>条</w:t>
        </w:r>
      </w:hyperlink>
      <w:r w:rsidR="00510F0B">
        <w:rPr>
          <w:rFonts w:hint="eastAsia"/>
        </w:rPr>
        <w:t xml:space="preserve">　落札となるべき同価の入札をした者が２</w:t>
      </w:r>
      <w:r w:rsidR="00E050BE" w:rsidRPr="00E050BE">
        <w:rPr>
          <w:rFonts w:hint="eastAsia"/>
        </w:rPr>
        <w:t>人以上あるときは、直ちに、くじで落札者を定める。この場合において、当該入札者のうちくじを引かない者があるときは、これに代えて、入札事務に関係のない職員にくじを引かせる。</w:t>
      </w:r>
    </w:p>
    <w:p w:rsidR="00E050BE" w:rsidRPr="00E050BE" w:rsidRDefault="00510F0B" w:rsidP="00510F0B">
      <w:pPr>
        <w:ind w:firstLineChars="100" w:firstLine="240"/>
      </w:pPr>
      <w:r>
        <w:rPr>
          <w:rFonts w:hint="eastAsia"/>
        </w:rPr>
        <w:t>（</w:t>
      </w:r>
      <w:r w:rsidR="00E050BE" w:rsidRPr="00E050BE">
        <w:rPr>
          <w:rFonts w:hint="eastAsia"/>
        </w:rPr>
        <w:t>契約保証金</w:t>
      </w:r>
      <w:r>
        <w:rPr>
          <w:rFonts w:hint="eastAsia"/>
        </w:rPr>
        <w:t>）</w:t>
      </w:r>
    </w:p>
    <w:p w:rsidR="00E050BE" w:rsidRPr="00E050BE" w:rsidRDefault="003B1D20" w:rsidP="00510F0B">
      <w:pPr>
        <w:ind w:left="240" w:hangingChars="100" w:hanging="240"/>
      </w:pPr>
      <w:hyperlink r:id="rId13" w:anchor="e000000500" w:history="1">
        <w:r w:rsidR="00510F0B" w:rsidRPr="00510F0B">
          <w:rPr>
            <w:rStyle w:val="a3"/>
            <w:rFonts w:hint="eastAsia"/>
            <w:color w:val="000000" w:themeColor="text1"/>
            <w:u w:val="none"/>
          </w:rPr>
          <w:t>第９</w:t>
        </w:r>
        <w:r w:rsidR="00E050BE" w:rsidRPr="00510F0B">
          <w:rPr>
            <w:rStyle w:val="a3"/>
            <w:rFonts w:hint="eastAsia"/>
            <w:color w:val="000000" w:themeColor="text1"/>
            <w:u w:val="none"/>
          </w:rPr>
          <w:t>条</w:t>
        </w:r>
      </w:hyperlink>
      <w:r w:rsidR="00E050BE" w:rsidRPr="00E050BE">
        <w:rPr>
          <w:rFonts w:hint="eastAsia"/>
        </w:rPr>
        <w:t xml:space="preserve">　落札者は、契約を締結するときまでに、契約金額の</w:t>
      </w:r>
      <w:r w:rsidR="00510F0B">
        <w:rPr>
          <w:rFonts w:hint="eastAsia"/>
        </w:rPr>
        <w:t>１００</w:t>
      </w:r>
      <w:r w:rsidR="00E050BE" w:rsidRPr="00E050BE">
        <w:rPr>
          <w:rFonts w:hint="eastAsia"/>
        </w:rPr>
        <w:t>分の</w:t>
      </w:r>
      <w:r w:rsidR="00510F0B">
        <w:rPr>
          <w:rFonts w:hint="eastAsia"/>
        </w:rPr>
        <w:t>５（</w:t>
      </w:r>
      <w:r w:rsidR="00E050BE" w:rsidRPr="00E050BE">
        <w:rPr>
          <w:rFonts w:hint="eastAsia"/>
        </w:rPr>
        <w:t>一件</w:t>
      </w:r>
      <w:r w:rsidR="00510F0B">
        <w:rPr>
          <w:rFonts w:hint="eastAsia"/>
        </w:rPr>
        <w:t>１００</w:t>
      </w:r>
      <w:r w:rsidR="00E050BE" w:rsidRPr="00E050BE">
        <w:rPr>
          <w:rFonts w:hint="eastAsia"/>
        </w:rPr>
        <w:t>万</w:t>
      </w:r>
      <w:r w:rsidR="00510F0B">
        <w:rPr>
          <w:rFonts w:hint="eastAsia"/>
        </w:rPr>
        <w:t>円を超える工事の請負契約にあっ</w:t>
      </w:r>
      <w:r w:rsidR="00E050BE" w:rsidRPr="00E050BE">
        <w:rPr>
          <w:rFonts w:hint="eastAsia"/>
        </w:rPr>
        <w:t>ては、</w:t>
      </w:r>
      <w:r w:rsidR="00510F0B">
        <w:rPr>
          <w:rFonts w:hint="eastAsia"/>
        </w:rPr>
        <w:t>１０</w:t>
      </w:r>
      <w:r w:rsidR="00E050BE" w:rsidRPr="00E050BE">
        <w:rPr>
          <w:rFonts w:hint="eastAsia"/>
        </w:rPr>
        <w:t>分の</w:t>
      </w:r>
      <w:r w:rsidR="00510F0B">
        <w:rPr>
          <w:rFonts w:hint="eastAsia"/>
        </w:rPr>
        <w:t>１）</w:t>
      </w:r>
      <w:r w:rsidR="00E050BE" w:rsidRPr="00E050BE">
        <w:rPr>
          <w:rFonts w:hint="eastAsia"/>
        </w:rPr>
        <w:t>以上の契約保証金を出納員又は分任出納員に納付しなければならない。ただし、契約保証金の納付を免除されたときは、この限りでない。</w:t>
      </w:r>
    </w:p>
    <w:p w:rsidR="00E050BE" w:rsidRPr="00E050BE" w:rsidRDefault="00510F0B" w:rsidP="00510F0B">
      <w:pPr>
        <w:ind w:left="240" w:hangingChars="100" w:hanging="240"/>
      </w:pPr>
      <w:r>
        <w:rPr>
          <w:rFonts w:hint="eastAsia"/>
        </w:rPr>
        <w:t>２</w:t>
      </w:r>
      <w:r w:rsidR="00E050BE" w:rsidRPr="00E050BE">
        <w:rPr>
          <w:rFonts w:hint="eastAsia"/>
        </w:rPr>
        <w:t xml:space="preserve">　前項の契約保証金の納付は、国債又は地</w:t>
      </w:r>
      <w:r>
        <w:rPr>
          <w:rFonts w:hint="eastAsia"/>
        </w:rPr>
        <w:t>方債のほか、次に掲げる有価証券等を担保として提供させることによっ</w:t>
      </w:r>
      <w:r w:rsidR="00E050BE" w:rsidRPr="00E050BE">
        <w:rPr>
          <w:rFonts w:hint="eastAsia"/>
        </w:rPr>
        <w:t>てこれに代えることができる。</w:t>
      </w:r>
    </w:p>
    <w:p w:rsidR="00E050BE" w:rsidRPr="00E050BE" w:rsidRDefault="00510F0B" w:rsidP="00510F0B">
      <w:pPr>
        <w:ind w:firstLineChars="100" w:firstLine="240"/>
      </w:pPr>
      <w:r>
        <w:rPr>
          <w:rFonts w:hint="eastAsia"/>
        </w:rPr>
        <w:t>（１）</w:t>
      </w:r>
      <w:hyperlink r:id="rId14" w:anchor="l000000000" w:history="1">
        <w:r w:rsidRPr="00510F0B">
          <w:rPr>
            <w:rStyle w:val="a3"/>
            <w:rFonts w:hint="eastAsia"/>
            <w:color w:val="000000" w:themeColor="text1"/>
            <w:u w:val="none"/>
          </w:rPr>
          <w:t>第３</w:t>
        </w:r>
        <w:r w:rsidR="00E050BE" w:rsidRPr="00510F0B">
          <w:rPr>
            <w:rStyle w:val="a3"/>
            <w:rFonts w:hint="eastAsia"/>
            <w:color w:val="000000" w:themeColor="text1"/>
            <w:u w:val="none"/>
          </w:rPr>
          <w:t>条第</w:t>
        </w:r>
        <w:r w:rsidRPr="00510F0B">
          <w:rPr>
            <w:rStyle w:val="a3"/>
            <w:rFonts w:hint="eastAsia"/>
            <w:color w:val="000000" w:themeColor="text1"/>
            <w:u w:val="none"/>
          </w:rPr>
          <w:t>２</w:t>
        </w:r>
        <w:r w:rsidR="00E050BE" w:rsidRPr="00510F0B">
          <w:rPr>
            <w:rStyle w:val="a3"/>
            <w:rFonts w:hint="eastAsia"/>
            <w:color w:val="000000" w:themeColor="text1"/>
            <w:u w:val="none"/>
          </w:rPr>
          <w:t>項第</w:t>
        </w:r>
        <w:r w:rsidRPr="00510F0B">
          <w:rPr>
            <w:rStyle w:val="a3"/>
            <w:rFonts w:hint="eastAsia"/>
            <w:color w:val="000000" w:themeColor="text1"/>
            <w:u w:val="none"/>
          </w:rPr>
          <w:t>１</w:t>
        </w:r>
        <w:r w:rsidR="00E050BE" w:rsidRPr="00510F0B">
          <w:rPr>
            <w:rStyle w:val="a3"/>
            <w:rFonts w:hint="eastAsia"/>
            <w:color w:val="000000" w:themeColor="text1"/>
            <w:u w:val="none"/>
          </w:rPr>
          <w:t>号</w:t>
        </w:r>
      </w:hyperlink>
      <w:r w:rsidR="00E050BE" w:rsidRPr="00E050BE">
        <w:rPr>
          <w:rFonts w:hint="eastAsia"/>
        </w:rPr>
        <w:t>から</w:t>
      </w:r>
      <w:hyperlink r:id="rId15" w:anchor="l000000000" w:history="1">
        <w:r w:rsidRPr="00510F0B">
          <w:rPr>
            <w:rStyle w:val="a3"/>
            <w:rFonts w:hint="eastAsia"/>
            <w:color w:val="000000" w:themeColor="text1"/>
            <w:u w:val="none"/>
          </w:rPr>
          <w:t>第３</w:t>
        </w:r>
        <w:r w:rsidR="00E050BE" w:rsidRPr="00510F0B">
          <w:rPr>
            <w:rStyle w:val="a3"/>
            <w:rFonts w:hint="eastAsia"/>
            <w:color w:val="000000" w:themeColor="text1"/>
            <w:u w:val="none"/>
          </w:rPr>
          <w:t>号</w:t>
        </w:r>
      </w:hyperlink>
      <w:r w:rsidR="00E050BE" w:rsidRPr="00E050BE">
        <w:rPr>
          <w:rFonts w:hint="eastAsia"/>
        </w:rPr>
        <w:t>までに掲げる有価証券</w:t>
      </w:r>
    </w:p>
    <w:p w:rsidR="00E050BE" w:rsidRPr="00E050BE" w:rsidRDefault="00510F0B" w:rsidP="00510F0B">
      <w:pPr>
        <w:ind w:leftChars="100" w:left="720" w:hangingChars="200" w:hanging="480"/>
      </w:pPr>
      <w:r>
        <w:rPr>
          <w:rFonts w:hint="eastAsia"/>
        </w:rPr>
        <w:t>（２）</w:t>
      </w:r>
      <w:r w:rsidR="00E050BE" w:rsidRPr="00E050BE">
        <w:rPr>
          <w:rFonts w:hint="eastAsia"/>
        </w:rPr>
        <w:t>銀行若しくは町長が確実と認めた金融機関の保証又は公共工事の前払金保証事業に関する法律</w:t>
      </w:r>
      <w:r>
        <w:rPr>
          <w:rFonts w:hint="eastAsia"/>
        </w:rPr>
        <w:t>（</w:t>
      </w:r>
      <w:r w:rsidR="00E050BE" w:rsidRPr="00E050BE">
        <w:rPr>
          <w:rFonts w:hint="eastAsia"/>
        </w:rPr>
        <w:t>昭和</w:t>
      </w:r>
      <w:r>
        <w:rPr>
          <w:rFonts w:hint="eastAsia"/>
        </w:rPr>
        <w:t>２７</w:t>
      </w:r>
      <w:r w:rsidR="00E050BE" w:rsidRPr="00E050BE">
        <w:rPr>
          <w:rFonts w:hint="eastAsia"/>
        </w:rPr>
        <w:t>年法律第</w:t>
      </w:r>
      <w:r>
        <w:rPr>
          <w:rFonts w:hint="eastAsia"/>
        </w:rPr>
        <w:t>１８４</w:t>
      </w:r>
      <w:r w:rsidR="00E050BE" w:rsidRPr="00E050BE">
        <w:rPr>
          <w:rFonts w:hint="eastAsia"/>
        </w:rPr>
        <w:t>号</w:t>
      </w:r>
      <w:r w:rsidR="00CC2CB3">
        <w:rPr>
          <w:rFonts w:hint="eastAsia"/>
        </w:rPr>
        <w:t>）</w:t>
      </w:r>
      <w:r w:rsidR="00E050BE" w:rsidRPr="00E050BE">
        <w:rPr>
          <w:rFonts w:hint="eastAsia"/>
        </w:rPr>
        <w:t>第</w:t>
      </w:r>
      <w:r>
        <w:rPr>
          <w:rFonts w:hint="eastAsia"/>
        </w:rPr>
        <w:t>２</w:t>
      </w:r>
      <w:r w:rsidR="00E050BE" w:rsidRPr="00E050BE">
        <w:rPr>
          <w:rFonts w:hint="eastAsia"/>
        </w:rPr>
        <w:t>条第</w:t>
      </w:r>
      <w:r>
        <w:rPr>
          <w:rFonts w:hint="eastAsia"/>
        </w:rPr>
        <w:t>４</w:t>
      </w:r>
      <w:r w:rsidR="00E050BE" w:rsidRPr="00E050BE">
        <w:rPr>
          <w:rFonts w:hint="eastAsia"/>
        </w:rPr>
        <w:t>項に規定する保証事業会社の保証</w:t>
      </w:r>
    </w:p>
    <w:p w:rsidR="00E050BE" w:rsidRPr="00E050BE" w:rsidRDefault="00510F0B" w:rsidP="00510F0B">
      <w:pPr>
        <w:ind w:firstLineChars="100" w:firstLine="240"/>
      </w:pPr>
      <w:r>
        <w:rPr>
          <w:rFonts w:hint="eastAsia"/>
        </w:rPr>
        <w:t>（３）</w:t>
      </w:r>
      <w:r w:rsidR="00E050BE" w:rsidRPr="00E050BE">
        <w:rPr>
          <w:rFonts w:hint="eastAsia"/>
        </w:rPr>
        <w:t>その他町長が確実と認めた担保</w:t>
      </w:r>
    </w:p>
    <w:p w:rsidR="00E050BE" w:rsidRPr="00E050BE" w:rsidRDefault="00510F0B" w:rsidP="00E050BE">
      <w:r>
        <w:rPr>
          <w:rFonts w:hint="eastAsia"/>
        </w:rPr>
        <w:t>３</w:t>
      </w:r>
      <w:r w:rsidR="00E050BE" w:rsidRPr="00E050BE">
        <w:rPr>
          <w:rFonts w:hint="eastAsia"/>
        </w:rPr>
        <w:t xml:space="preserve">　前項第</w:t>
      </w:r>
      <w:r>
        <w:rPr>
          <w:rFonts w:hint="eastAsia"/>
        </w:rPr>
        <w:t>２</w:t>
      </w:r>
      <w:r w:rsidR="00E050BE" w:rsidRPr="00E050BE">
        <w:rPr>
          <w:rFonts w:hint="eastAsia"/>
        </w:rPr>
        <w:t>号の担保の価値は、その保証する金額とする。</w:t>
      </w:r>
      <w:bookmarkStart w:id="0" w:name="_GoBack"/>
      <w:bookmarkEnd w:id="0"/>
    </w:p>
    <w:p w:rsidR="00E050BE" w:rsidRPr="00E050BE" w:rsidRDefault="00510F0B" w:rsidP="00510F0B">
      <w:pPr>
        <w:ind w:firstLineChars="100" w:firstLine="240"/>
      </w:pPr>
      <w:r>
        <w:rPr>
          <w:rFonts w:hint="eastAsia"/>
        </w:rPr>
        <w:t>（</w:t>
      </w:r>
      <w:r w:rsidR="00E050BE" w:rsidRPr="00E050BE">
        <w:rPr>
          <w:rFonts w:hint="eastAsia"/>
        </w:rPr>
        <w:t>契約書</w:t>
      </w:r>
      <w:r>
        <w:rPr>
          <w:rFonts w:hint="eastAsia"/>
        </w:rPr>
        <w:t>（</w:t>
      </w:r>
      <w:r w:rsidR="00E050BE" w:rsidRPr="00E050BE">
        <w:rPr>
          <w:rFonts w:hint="eastAsia"/>
        </w:rPr>
        <w:t>仮契約書</w:t>
      </w:r>
      <w:r>
        <w:rPr>
          <w:rFonts w:hint="eastAsia"/>
        </w:rPr>
        <w:t>）</w:t>
      </w:r>
      <w:r w:rsidR="00E050BE" w:rsidRPr="00E050BE">
        <w:rPr>
          <w:rFonts w:hint="eastAsia"/>
        </w:rPr>
        <w:t>の取りかわし</w:t>
      </w:r>
      <w:r>
        <w:rPr>
          <w:rFonts w:hint="eastAsia"/>
        </w:rPr>
        <w:t>）</w:t>
      </w:r>
    </w:p>
    <w:p w:rsidR="00E050BE" w:rsidRPr="00E050BE" w:rsidRDefault="003B1D20" w:rsidP="00510F0B">
      <w:pPr>
        <w:ind w:left="240" w:hangingChars="100" w:hanging="240"/>
      </w:pPr>
      <w:hyperlink r:id="rId16" w:anchor="e000000514" w:history="1">
        <w:r w:rsidR="00E050BE" w:rsidRPr="00510F0B">
          <w:rPr>
            <w:rStyle w:val="a3"/>
            <w:rFonts w:hint="eastAsia"/>
            <w:color w:val="000000" w:themeColor="text1"/>
            <w:u w:val="none"/>
          </w:rPr>
          <w:t>第</w:t>
        </w:r>
        <w:r w:rsidR="00510F0B" w:rsidRPr="00510F0B">
          <w:rPr>
            <w:rStyle w:val="a3"/>
            <w:rFonts w:hint="eastAsia"/>
            <w:color w:val="000000" w:themeColor="text1"/>
            <w:u w:val="none"/>
          </w:rPr>
          <w:t>１０</w:t>
        </w:r>
        <w:r w:rsidR="00E050BE" w:rsidRPr="00510F0B">
          <w:rPr>
            <w:rStyle w:val="a3"/>
            <w:rFonts w:hint="eastAsia"/>
            <w:color w:val="000000" w:themeColor="text1"/>
            <w:u w:val="none"/>
          </w:rPr>
          <w:t>条</w:t>
        </w:r>
      </w:hyperlink>
      <w:r w:rsidR="00510F0B">
        <w:rPr>
          <w:rFonts w:hint="eastAsia"/>
        </w:rPr>
        <w:t xml:space="preserve">　落札者は、落札決定の日から７</w:t>
      </w:r>
      <w:r w:rsidR="00E050BE" w:rsidRPr="00E050BE">
        <w:rPr>
          <w:rFonts w:hint="eastAsia"/>
        </w:rPr>
        <w:t>日</w:t>
      </w:r>
      <w:r w:rsidR="00510F0B">
        <w:rPr>
          <w:rFonts w:hint="eastAsia"/>
        </w:rPr>
        <w:t>（</w:t>
      </w:r>
      <w:r w:rsidR="00E050BE" w:rsidRPr="00E050BE">
        <w:rPr>
          <w:rFonts w:hint="eastAsia"/>
        </w:rPr>
        <w:t>契約</w:t>
      </w:r>
      <w:r w:rsidR="00510F0B">
        <w:rPr>
          <w:rFonts w:hint="eastAsia"/>
        </w:rPr>
        <w:t>の締結について議会の議決を要するものについては、議会の同意があった旨の通知を受けた日から７</w:t>
      </w:r>
      <w:r w:rsidR="00E050BE" w:rsidRPr="00E050BE">
        <w:rPr>
          <w:rFonts w:hint="eastAsia"/>
        </w:rPr>
        <w:t>日</w:t>
      </w:r>
      <w:r w:rsidR="00510F0B">
        <w:rPr>
          <w:rFonts w:hint="eastAsia"/>
        </w:rPr>
        <w:t>）</w:t>
      </w:r>
      <w:r w:rsidR="00E050BE" w:rsidRPr="00E050BE">
        <w:rPr>
          <w:rFonts w:hint="eastAsia"/>
        </w:rPr>
        <w:t>以内に契約書</w:t>
      </w:r>
      <w:r w:rsidR="00510F0B">
        <w:rPr>
          <w:rFonts w:hint="eastAsia"/>
        </w:rPr>
        <w:t>（</w:t>
      </w:r>
      <w:r w:rsidR="00E050BE" w:rsidRPr="00E050BE">
        <w:rPr>
          <w:rFonts w:hint="eastAsia"/>
        </w:rPr>
        <w:t>仮契約書</w:t>
      </w:r>
      <w:r w:rsidR="00510F0B">
        <w:rPr>
          <w:rFonts w:hint="eastAsia"/>
        </w:rPr>
        <w:t>）</w:t>
      </w:r>
      <w:r w:rsidR="00E050BE" w:rsidRPr="00E050BE">
        <w:rPr>
          <w:rFonts w:hint="eastAsia"/>
        </w:rPr>
        <w:t>を取り交わさなければならない。ただし、契約</w:t>
      </w:r>
      <w:r w:rsidR="00510F0B">
        <w:rPr>
          <w:rFonts w:hint="eastAsia"/>
        </w:rPr>
        <w:t>（</w:t>
      </w:r>
      <w:r w:rsidR="00E050BE" w:rsidRPr="00E050BE">
        <w:rPr>
          <w:rFonts w:hint="eastAsia"/>
        </w:rPr>
        <w:t>仮契約</w:t>
      </w:r>
      <w:r w:rsidR="00510F0B">
        <w:rPr>
          <w:rFonts w:hint="eastAsia"/>
        </w:rPr>
        <w:t>）</w:t>
      </w:r>
      <w:r w:rsidR="00E050BE" w:rsidRPr="00E050BE">
        <w:rPr>
          <w:rFonts w:hint="eastAsia"/>
        </w:rPr>
        <w:t>締結延期の承認を受けたときは、この限りでない。</w:t>
      </w:r>
    </w:p>
    <w:p w:rsidR="00E050BE" w:rsidRPr="00E050BE" w:rsidRDefault="00510F0B" w:rsidP="00510F0B">
      <w:pPr>
        <w:ind w:left="240" w:hangingChars="100" w:hanging="240"/>
      </w:pPr>
      <w:r>
        <w:rPr>
          <w:rFonts w:hint="eastAsia"/>
        </w:rPr>
        <w:t>２</w:t>
      </w:r>
      <w:r w:rsidR="00E050BE" w:rsidRPr="00E050BE">
        <w:rPr>
          <w:rFonts w:hint="eastAsia"/>
        </w:rPr>
        <w:t xml:space="preserve">　落札者が前項の期限</w:t>
      </w:r>
      <w:r>
        <w:rPr>
          <w:rFonts w:hint="eastAsia"/>
        </w:rPr>
        <w:t>（</w:t>
      </w:r>
      <w:r w:rsidR="00E050BE" w:rsidRPr="00E050BE">
        <w:rPr>
          <w:rFonts w:hint="eastAsia"/>
        </w:rPr>
        <w:t>締結延期の承認を受けたときは、その期限</w:t>
      </w:r>
      <w:r>
        <w:rPr>
          <w:rFonts w:hint="eastAsia"/>
        </w:rPr>
        <w:t>）</w:t>
      </w:r>
      <w:r w:rsidR="00E050BE" w:rsidRPr="00E050BE">
        <w:rPr>
          <w:rFonts w:hint="eastAsia"/>
        </w:rPr>
        <w:t>までに契約書</w:t>
      </w:r>
      <w:r>
        <w:rPr>
          <w:rFonts w:hint="eastAsia"/>
        </w:rPr>
        <w:t>（</w:t>
      </w:r>
      <w:r w:rsidR="00E050BE" w:rsidRPr="00E050BE">
        <w:rPr>
          <w:rFonts w:hint="eastAsia"/>
        </w:rPr>
        <w:t>仮契約書</w:t>
      </w:r>
      <w:r>
        <w:rPr>
          <w:rFonts w:hint="eastAsia"/>
        </w:rPr>
        <w:t>）</w:t>
      </w:r>
      <w:r w:rsidR="00E050BE" w:rsidRPr="00E050BE">
        <w:rPr>
          <w:rFonts w:hint="eastAsia"/>
        </w:rPr>
        <w:t>を取り交わさないときは、落札者としての地位を失うものとする。</w:t>
      </w:r>
    </w:p>
    <w:p w:rsidR="00E050BE" w:rsidRPr="00E050BE" w:rsidRDefault="00510F0B" w:rsidP="00510F0B">
      <w:pPr>
        <w:ind w:firstLineChars="100" w:firstLine="240"/>
      </w:pPr>
      <w:r>
        <w:rPr>
          <w:rFonts w:hint="eastAsia"/>
        </w:rPr>
        <w:lastRenderedPageBreak/>
        <w:t>（</w:t>
      </w:r>
      <w:r w:rsidR="00E050BE" w:rsidRPr="00E050BE">
        <w:rPr>
          <w:rFonts w:hint="eastAsia"/>
        </w:rPr>
        <w:t>保証人</w:t>
      </w:r>
      <w:r>
        <w:rPr>
          <w:rFonts w:hint="eastAsia"/>
        </w:rPr>
        <w:t>）</w:t>
      </w:r>
    </w:p>
    <w:p w:rsidR="00E050BE" w:rsidRPr="00E050BE" w:rsidRDefault="003B1D20" w:rsidP="00632136">
      <w:pPr>
        <w:ind w:left="240" w:hangingChars="100" w:hanging="240"/>
      </w:pPr>
      <w:hyperlink r:id="rId17" w:anchor="e000000536" w:history="1">
        <w:r w:rsidR="00510F0B" w:rsidRPr="00510F0B">
          <w:rPr>
            <w:rStyle w:val="a3"/>
            <w:rFonts w:hint="eastAsia"/>
            <w:color w:val="000000" w:themeColor="text1"/>
            <w:u w:val="none"/>
          </w:rPr>
          <w:t>第１１</w:t>
        </w:r>
        <w:r w:rsidR="00E050BE" w:rsidRPr="00510F0B">
          <w:rPr>
            <w:rStyle w:val="a3"/>
            <w:rFonts w:hint="eastAsia"/>
            <w:color w:val="000000" w:themeColor="text1"/>
            <w:u w:val="none"/>
          </w:rPr>
          <w:t>条</w:t>
        </w:r>
      </w:hyperlink>
      <w:r w:rsidR="00E050BE" w:rsidRPr="00E050BE">
        <w:rPr>
          <w:rFonts w:hint="eastAsia"/>
        </w:rPr>
        <w:t xml:space="preserve">　落札者は、契約</w:t>
      </w:r>
      <w:r w:rsidR="00510F0B">
        <w:rPr>
          <w:rFonts w:hint="eastAsia"/>
        </w:rPr>
        <w:t>（</w:t>
      </w:r>
      <w:r w:rsidR="00E050BE" w:rsidRPr="00E050BE">
        <w:rPr>
          <w:rFonts w:hint="eastAsia"/>
        </w:rPr>
        <w:t>仮契約</w:t>
      </w:r>
      <w:r w:rsidR="00510F0B">
        <w:rPr>
          <w:rFonts w:hint="eastAsia"/>
        </w:rPr>
        <w:t>）</w:t>
      </w:r>
      <w:r w:rsidR="00E050BE" w:rsidRPr="00E050BE">
        <w:rPr>
          <w:rFonts w:hint="eastAsia"/>
        </w:rPr>
        <w:t>を締結するときは、建設工事若しくは一件</w:t>
      </w:r>
      <w:r w:rsidR="00632136">
        <w:rPr>
          <w:rFonts w:hint="eastAsia"/>
        </w:rPr>
        <w:t>１００</w:t>
      </w:r>
      <w:r w:rsidR="00E050BE" w:rsidRPr="00E050BE">
        <w:rPr>
          <w:rFonts w:hint="eastAsia"/>
        </w:rPr>
        <w:t>万円を超えない製造の請負の場合又は物品の買入れの場合を除き、自己と同等以上の資格及び能力を有する保証人を立てなければならない。</w:t>
      </w:r>
    </w:p>
    <w:p w:rsidR="00E050BE" w:rsidRPr="00E050BE" w:rsidRDefault="00632136" w:rsidP="00632136">
      <w:pPr>
        <w:ind w:firstLineChars="100" w:firstLine="240"/>
      </w:pPr>
      <w:r>
        <w:rPr>
          <w:rFonts w:hint="eastAsia"/>
        </w:rPr>
        <w:t>（</w:t>
      </w:r>
      <w:r w:rsidR="00E050BE" w:rsidRPr="00E050BE">
        <w:rPr>
          <w:rFonts w:hint="eastAsia"/>
        </w:rPr>
        <w:t>契約書</w:t>
      </w:r>
      <w:r>
        <w:rPr>
          <w:rFonts w:hint="eastAsia"/>
        </w:rPr>
        <w:t>（</w:t>
      </w:r>
      <w:r w:rsidR="00E050BE" w:rsidRPr="00E050BE">
        <w:rPr>
          <w:rFonts w:hint="eastAsia"/>
        </w:rPr>
        <w:t>仮契約書</w:t>
      </w:r>
      <w:r>
        <w:rPr>
          <w:rFonts w:hint="eastAsia"/>
        </w:rPr>
        <w:t>）</w:t>
      </w:r>
      <w:r w:rsidR="00E050BE" w:rsidRPr="00E050BE">
        <w:rPr>
          <w:rFonts w:hint="eastAsia"/>
        </w:rPr>
        <w:t>の提出部数</w:t>
      </w:r>
      <w:r>
        <w:rPr>
          <w:rFonts w:hint="eastAsia"/>
        </w:rPr>
        <w:t>）</w:t>
      </w:r>
    </w:p>
    <w:p w:rsidR="00E050BE" w:rsidRPr="00E050BE" w:rsidRDefault="003B1D20" w:rsidP="00632136">
      <w:pPr>
        <w:ind w:left="240" w:hangingChars="100" w:hanging="240"/>
      </w:pPr>
      <w:hyperlink r:id="rId18" w:anchor="e000000562" w:history="1">
        <w:r w:rsidR="00632136" w:rsidRPr="00632136">
          <w:rPr>
            <w:rStyle w:val="a3"/>
            <w:rFonts w:hint="eastAsia"/>
            <w:color w:val="000000" w:themeColor="text1"/>
            <w:u w:val="none"/>
          </w:rPr>
          <w:t>第１２</w:t>
        </w:r>
        <w:r w:rsidR="00E050BE" w:rsidRPr="00632136">
          <w:rPr>
            <w:rStyle w:val="a3"/>
            <w:rFonts w:hint="eastAsia"/>
            <w:color w:val="000000" w:themeColor="text1"/>
            <w:u w:val="none"/>
          </w:rPr>
          <w:t>条</w:t>
        </w:r>
      </w:hyperlink>
      <w:r w:rsidR="00E050BE" w:rsidRPr="00E050BE">
        <w:rPr>
          <w:rFonts w:hint="eastAsia"/>
        </w:rPr>
        <w:t xml:space="preserve">　落札者は、契約書</w:t>
      </w:r>
      <w:r w:rsidR="00632136">
        <w:rPr>
          <w:rFonts w:hint="eastAsia"/>
        </w:rPr>
        <w:t>（</w:t>
      </w:r>
      <w:r w:rsidR="00E050BE" w:rsidRPr="00E050BE">
        <w:rPr>
          <w:rFonts w:hint="eastAsia"/>
        </w:rPr>
        <w:t>仮契約書</w:t>
      </w:r>
      <w:r w:rsidR="00632136">
        <w:rPr>
          <w:rFonts w:hint="eastAsia"/>
        </w:rPr>
        <w:t>）を２</w:t>
      </w:r>
      <w:r w:rsidR="00E050BE" w:rsidRPr="00E050BE">
        <w:rPr>
          <w:rFonts w:hint="eastAsia"/>
        </w:rPr>
        <w:t>通</w:t>
      </w:r>
      <w:r w:rsidR="00632136">
        <w:rPr>
          <w:rFonts w:hint="eastAsia"/>
        </w:rPr>
        <w:t>（保証人を置く場合は、３</w:t>
      </w:r>
      <w:r w:rsidR="00E050BE" w:rsidRPr="00E050BE">
        <w:rPr>
          <w:rFonts w:hint="eastAsia"/>
        </w:rPr>
        <w:t>通</w:t>
      </w:r>
      <w:r w:rsidR="00632136">
        <w:rPr>
          <w:rFonts w:hint="eastAsia"/>
        </w:rPr>
        <w:t>）</w:t>
      </w:r>
      <w:r w:rsidR="00E050BE" w:rsidRPr="00E050BE">
        <w:rPr>
          <w:rFonts w:hint="eastAsia"/>
        </w:rPr>
        <w:t>契約担当者</w:t>
      </w:r>
      <w:r w:rsidR="00632136">
        <w:rPr>
          <w:rFonts w:hint="eastAsia"/>
        </w:rPr>
        <w:t>に</w:t>
      </w:r>
      <w:r w:rsidR="00E050BE" w:rsidRPr="00E050BE">
        <w:rPr>
          <w:rFonts w:hint="eastAsia"/>
        </w:rPr>
        <w:t>提出しなければならない。</w:t>
      </w:r>
    </w:p>
    <w:p w:rsidR="003B012C" w:rsidRPr="00E050BE" w:rsidRDefault="003B012C"/>
    <w:sectPr w:rsidR="003B012C" w:rsidRPr="00E050BE" w:rsidSect="00FF1BD7">
      <w:pgSz w:w="11906" w:h="16838" w:code="9"/>
      <w:pgMar w:top="1418" w:right="1418" w:bottom="1418" w:left="1418" w:header="851" w:footer="851" w:gutter="0"/>
      <w:cols w:space="425"/>
      <w:docGrid w:type="lines" w:linePitch="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0BE"/>
    <w:rsid w:val="003019C9"/>
    <w:rsid w:val="003B012C"/>
    <w:rsid w:val="003B1D20"/>
    <w:rsid w:val="00510F0B"/>
    <w:rsid w:val="00632136"/>
    <w:rsid w:val="00CC2CB3"/>
    <w:rsid w:val="00D101B2"/>
    <w:rsid w:val="00E050BE"/>
    <w:rsid w:val="00F013B3"/>
    <w:rsid w:val="00FF1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0B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50BE"/>
    <w:rPr>
      <w:color w:val="0000FF" w:themeColor="hyperlink"/>
      <w:u w:val="single"/>
    </w:rPr>
  </w:style>
  <w:style w:type="paragraph" w:styleId="a4">
    <w:name w:val="Balloon Text"/>
    <w:basedOn w:val="a"/>
    <w:link w:val="a5"/>
    <w:uiPriority w:val="99"/>
    <w:semiHidden/>
    <w:unhideWhenUsed/>
    <w:rsid w:val="003019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19C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0B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50BE"/>
    <w:rPr>
      <w:color w:val="0000FF" w:themeColor="hyperlink"/>
      <w:u w:val="single"/>
    </w:rPr>
  </w:style>
  <w:style w:type="paragraph" w:styleId="a4">
    <w:name w:val="Balloon Text"/>
    <w:basedOn w:val="a"/>
    <w:link w:val="a5"/>
    <w:uiPriority w:val="99"/>
    <w:semiHidden/>
    <w:unhideWhenUsed/>
    <w:rsid w:val="003019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19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83314">
      <w:bodyDiv w:val="1"/>
      <w:marLeft w:val="0"/>
      <w:marRight w:val="0"/>
      <w:marTop w:val="0"/>
      <w:marBottom w:val="0"/>
      <w:divBdr>
        <w:top w:val="none" w:sz="0" w:space="0" w:color="auto"/>
        <w:left w:val="none" w:sz="0" w:space="0" w:color="auto"/>
        <w:bottom w:val="none" w:sz="0" w:space="0" w:color="auto"/>
        <w:right w:val="none" w:sz="0" w:space="0" w:color="auto"/>
      </w:divBdr>
      <w:divsChild>
        <w:div w:id="901062979">
          <w:marLeft w:val="0"/>
          <w:marRight w:val="0"/>
          <w:marTop w:val="0"/>
          <w:marBottom w:val="0"/>
          <w:divBdr>
            <w:top w:val="none" w:sz="0" w:space="0" w:color="auto"/>
            <w:left w:val="none" w:sz="0" w:space="0" w:color="auto"/>
            <w:bottom w:val="none" w:sz="0" w:space="0" w:color="auto"/>
            <w:right w:val="none" w:sz="0" w:space="0" w:color="auto"/>
          </w:divBdr>
          <w:divsChild>
            <w:div w:id="61271562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28381742">
                  <w:marLeft w:val="-4275"/>
                  <w:marRight w:val="0"/>
                  <w:marTop w:val="0"/>
                  <w:marBottom w:val="0"/>
                  <w:divBdr>
                    <w:top w:val="none" w:sz="0" w:space="0" w:color="auto"/>
                    <w:left w:val="none" w:sz="0" w:space="0" w:color="auto"/>
                    <w:bottom w:val="none" w:sz="0" w:space="0" w:color="auto"/>
                    <w:right w:val="none" w:sz="0" w:space="0" w:color="auto"/>
                  </w:divBdr>
                  <w:divsChild>
                    <w:div w:id="12820419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23528474">
                          <w:marLeft w:val="0"/>
                          <w:marRight w:val="0"/>
                          <w:marTop w:val="0"/>
                          <w:marBottom w:val="0"/>
                          <w:divBdr>
                            <w:top w:val="none" w:sz="0" w:space="0" w:color="auto"/>
                            <w:left w:val="none" w:sz="0" w:space="0" w:color="auto"/>
                            <w:bottom w:val="none" w:sz="0" w:space="0" w:color="auto"/>
                            <w:right w:val="none" w:sz="0" w:space="0" w:color="auto"/>
                          </w:divBdr>
                          <w:divsChild>
                            <w:div w:id="1833839075">
                              <w:marLeft w:val="0"/>
                              <w:marRight w:val="0"/>
                              <w:marTop w:val="0"/>
                              <w:marBottom w:val="0"/>
                              <w:divBdr>
                                <w:top w:val="none" w:sz="0" w:space="0" w:color="auto"/>
                                <w:left w:val="none" w:sz="0" w:space="0" w:color="auto"/>
                                <w:bottom w:val="none" w:sz="0" w:space="0" w:color="auto"/>
                                <w:right w:val="none" w:sz="0" w:space="0" w:color="auto"/>
                              </w:divBdr>
                              <w:divsChild>
                                <w:div w:id="430512292">
                                  <w:marLeft w:val="0"/>
                                  <w:marRight w:val="0"/>
                                  <w:marTop w:val="0"/>
                                  <w:marBottom w:val="0"/>
                                  <w:divBdr>
                                    <w:top w:val="none" w:sz="0" w:space="0" w:color="auto"/>
                                    <w:left w:val="none" w:sz="0" w:space="0" w:color="auto"/>
                                    <w:bottom w:val="none" w:sz="0" w:space="0" w:color="auto"/>
                                    <w:right w:val="none" w:sz="0" w:space="0" w:color="auto"/>
                                  </w:divBdr>
                                  <w:divsChild>
                                    <w:div w:id="11385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5941">
                              <w:marLeft w:val="0"/>
                              <w:marRight w:val="0"/>
                              <w:marTop w:val="0"/>
                              <w:marBottom w:val="0"/>
                              <w:divBdr>
                                <w:top w:val="none" w:sz="0" w:space="0" w:color="auto"/>
                                <w:left w:val="none" w:sz="0" w:space="0" w:color="auto"/>
                                <w:bottom w:val="none" w:sz="0" w:space="0" w:color="auto"/>
                                <w:right w:val="none" w:sz="0" w:space="0" w:color="auto"/>
                              </w:divBdr>
                              <w:divsChild>
                                <w:div w:id="162597791">
                                  <w:marLeft w:val="0"/>
                                  <w:marRight w:val="0"/>
                                  <w:marTop w:val="0"/>
                                  <w:marBottom w:val="0"/>
                                  <w:divBdr>
                                    <w:top w:val="none" w:sz="0" w:space="0" w:color="auto"/>
                                    <w:left w:val="none" w:sz="0" w:space="0" w:color="auto"/>
                                    <w:bottom w:val="none" w:sz="0" w:space="0" w:color="auto"/>
                                    <w:right w:val="none" w:sz="0" w:space="0" w:color="auto"/>
                                  </w:divBdr>
                                </w:div>
                              </w:divsChild>
                            </w:div>
                            <w:div w:id="764957815">
                              <w:marLeft w:val="0"/>
                              <w:marRight w:val="0"/>
                              <w:marTop w:val="0"/>
                              <w:marBottom w:val="0"/>
                              <w:divBdr>
                                <w:top w:val="none" w:sz="0" w:space="0" w:color="auto"/>
                                <w:left w:val="none" w:sz="0" w:space="0" w:color="auto"/>
                                <w:bottom w:val="none" w:sz="0" w:space="0" w:color="auto"/>
                                <w:right w:val="none" w:sz="0" w:space="0" w:color="auto"/>
                              </w:divBdr>
                              <w:divsChild>
                                <w:div w:id="427891275">
                                  <w:marLeft w:val="0"/>
                                  <w:marRight w:val="0"/>
                                  <w:marTop w:val="0"/>
                                  <w:marBottom w:val="0"/>
                                  <w:divBdr>
                                    <w:top w:val="none" w:sz="0" w:space="0" w:color="auto"/>
                                    <w:left w:val="none" w:sz="0" w:space="0" w:color="auto"/>
                                    <w:bottom w:val="none" w:sz="0" w:space="0" w:color="auto"/>
                                    <w:right w:val="none" w:sz="0" w:space="0" w:color="auto"/>
                                  </w:divBdr>
                                </w:div>
                              </w:divsChild>
                            </w:div>
                            <w:div w:id="162283899">
                              <w:marLeft w:val="0"/>
                              <w:marRight w:val="0"/>
                              <w:marTop w:val="0"/>
                              <w:marBottom w:val="0"/>
                              <w:divBdr>
                                <w:top w:val="none" w:sz="0" w:space="0" w:color="auto"/>
                                <w:left w:val="none" w:sz="0" w:space="0" w:color="auto"/>
                                <w:bottom w:val="none" w:sz="0" w:space="0" w:color="auto"/>
                                <w:right w:val="none" w:sz="0" w:space="0" w:color="auto"/>
                              </w:divBdr>
                              <w:divsChild>
                                <w:div w:id="24060687">
                                  <w:marLeft w:val="0"/>
                                  <w:marRight w:val="0"/>
                                  <w:marTop w:val="0"/>
                                  <w:marBottom w:val="0"/>
                                  <w:divBdr>
                                    <w:top w:val="none" w:sz="0" w:space="0" w:color="auto"/>
                                    <w:left w:val="none" w:sz="0" w:space="0" w:color="auto"/>
                                    <w:bottom w:val="none" w:sz="0" w:space="0" w:color="auto"/>
                                    <w:right w:val="none" w:sz="0" w:space="0" w:color="auto"/>
                                  </w:divBdr>
                                </w:div>
                              </w:divsChild>
                            </w:div>
                            <w:div w:id="1646618578">
                              <w:marLeft w:val="0"/>
                              <w:marRight w:val="0"/>
                              <w:marTop w:val="0"/>
                              <w:marBottom w:val="0"/>
                              <w:divBdr>
                                <w:top w:val="none" w:sz="0" w:space="0" w:color="auto"/>
                                <w:left w:val="none" w:sz="0" w:space="0" w:color="auto"/>
                                <w:bottom w:val="none" w:sz="0" w:space="0" w:color="auto"/>
                                <w:right w:val="none" w:sz="0" w:space="0" w:color="auto"/>
                              </w:divBdr>
                              <w:divsChild>
                                <w:div w:id="707804580">
                                  <w:marLeft w:val="0"/>
                                  <w:marRight w:val="0"/>
                                  <w:marTop w:val="0"/>
                                  <w:marBottom w:val="0"/>
                                  <w:divBdr>
                                    <w:top w:val="none" w:sz="0" w:space="0" w:color="auto"/>
                                    <w:left w:val="none" w:sz="0" w:space="0" w:color="auto"/>
                                    <w:bottom w:val="none" w:sz="0" w:space="0" w:color="auto"/>
                                    <w:right w:val="none" w:sz="0" w:space="0" w:color="auto"/>
                                  </w:divBdr>
                                </w:div>
                              </w:divsChild>
                            </w:div>
                            <w:div w:id="281543924">
                              <w:marLeft w:val="0"/>
                              <w:marRight w:val="0"/>
                              <w:marTop w:val="0"/>
                              <w:marBottom w:val="0"/>
                              <w:divBdr>
                                <w:top w:val="none" w:sz="0" w:space="0" w:color="auto"/>
                                <w:left w:val="none" w:sz="0" w:space="0" w:color="auto"/>
                                <w:bottom w:val="none" w:sz="0" w:space="0" w:color="auto"/>
                                <w:right w:val="none" w:sz="0" w:space="0" w:color="auto"/>
                              </w:divBdr>
                              <w:divsChild>
                                <w:div w:id="2096436940">
                                  <w:marLeft w:val="0"/>
                                  <w:marRight w:val="0"/>
                                  <w:marTop w:val="0"/>
                                  <w:marBottom w:val="0"/>
                                  <w:divBdr>
                                    <w:top w:val="none" w:sz="0" w:space="0" w:color="auto"/>
                                    <w:left w:val="none" w:sz="0" w:space="0" w:color="auto"/>
                                    <w:bottom w:val="none" w:sz="0" w:space="0" w:color="auto"/>
                                    <w:right w:val="none" w:sz="0" w:space="0" w:color="auto"/>
                                  </w:divBdr>
                                </w:div>
                              </w:divsChild>
                            </w:div>
                            <w:div w:id="1414085199">
                              <w:marLeft w:val="0"/>
                              <w:marRight w:val="0"/>
                              <w:marTop w:val="0"/>
                              <w:marBottom w:val="0"/>
                              <w:divBdr>
                                <w:top w:val="none" w:sz="0" w:space="0" w:color="auto"/>
                                <w:left w:val="none" w:sz="0" w:space="0" w:color="auto"/>
                                <w:bottom w:val="none" w:sz="0" w:space="0" w:color="auto"/>
                                <w:right w:val="none" w:sz="0" w:space="0" w:color="auto"/>
                              </w:divBdr>
                              <w:divsChild>
                                <w:div w:id="379478348">
                                  <w:marLeft w:val="0"/>
                                  <w:marRight w:val="0"/>
                                  <w:marTop w:val="0"/>
                                  <w:marBottom w:val="0"/>
                                  <w:divBdr>
                                    <w:top w:val="none" w:sz="0" w:space="0" w:color="auto"/>
                                    <w:left w:val="none" w:sz="0" w:space="0" w:color="auto"/>
                                    <w:bottom w:val="none" w:sz="0" w:space="0" w:color="auto"/>
                                    <w:right w:val="none" w:sz="0" w:space="0" w:color="auto"/>
                                  </w:divBdr>
                                </w:div>
                              </w:divsChild>
                            </w:div>
                            <w:div w:id="476188206">
                              <w:marLeft w:val="0"/>
                              <w:marRight w:val="0"/>
                              <w:marTop w:val="0"/>
                              <w:marBottom w:val="0"/>
                              <w:divBdr>
                                <w:top w:val="none" w:sz="0" w:space="0" w:color="auto"/>
                                <w:left w:val="none" w:sz="0" w:space="0" w:color="auto"/>
                                <w:bottom w:val="none" w:sz="0" w:space="0" w:color="auto"/>
                                <w:right w:val="none" w:sz="0" w:space="0" w:color="auto"/>
                              </w:divBdr>
                              <w:divsChild>
                                <w:div w:id="1898589001">
                                  <w:marLeft w:val="0"/>
                                  <w:marRight w:val="0"/>
                                  <w:marTop w:val="0"/>
                                  <w:marBottom w:val="0"/>
                                  <w:divBdr>
                                    <w:top w:val="none" w:sz="0" w:space="0" w:color="auto"/>
                                    <w:left w:val="none" w:sz="0" w:space="0" w:color="auto"/>
                                    <w:bottom w:val="none" w:sz="0" w:space="0" w:color="auto"/>
                                    <w:right w:val="none" w:sz="0" w:space="0" w:color="auto"/>
                                  </w:divBdr>
                                </w:div>
                              </w:divsChild>
                            </w:div>
                            <w:div w:id="1146774914">
                              <w:marLeft w:val="0"/>
                              <w:marRight w:val="0"/>
                              <w:marTop w:val="0"/>
                              <w:marBottom w:val="0"/>
                              <w:divBdr>
                                <w:top w:val="none" w:sz="0" w:space="0" w:color="auto"/>
                                <w:left w:val="none" w:sz="0" w:space="0" w:color="auto"/>
                                <w:bottom w:val="none" w:sz="0" w:space="0" w:color="auto"/>
                                <w:right w:val="none" w:sz="0" w:space="0" w:color="auto"/>
                              </w:divBdr>
                              <w:divsChild>
                                <w:div w:id="2106687045">
                                  <w:marLeft w:val="0"/>
                                  <w:marRight w:val="0"/>
                                  <w:marTop w:val="0"/>
                                  <w:marBottom w:val="0"/>
                                  <w:divBdr>
                                    <w:top w:val="none" w:sz="0" w:space="0" w:color="auto"/>
                                    <w:left w:val="none" w:sz="0" w:space="0" w:color="auto"/>
                                    <w:bottom w:val="none" w:sz="0" w:space="0" w:color="auto"/>
                                    <w:right w:val="none" w:sz="0" w:space="0" w:color="auto"/>
                                  </w:divBdr>
                                </w:div>
                              </w:divsChild>
                            </w:div>
                            <w:div w:id="124585008">
                              <w:marLeft w:val="0"/>
                              <w:marRight w:val="0"/>
                              <w:marTop w:val="0"/>
                              <w:marBottom w:val="0"/>
                              <w:divBdr>
                                <w:top w:val="none" w:sz="0" w:space="0" w:color="auto"/>
                                <w:left w:val="none" w:sz="0" w:space="0" w:color="auto"/>
                                <w:bottom w:val="none" w:sz="0" w:space="0" w:color="auto"/>
                                <w:right w:val="none" w:sz="0" w:space="0" w:color="auto"/>
                              </w:divBdr>
                              <w:divsChild>
                                <w:div w:id="1283808389">
                                  <w:marLeft w:val="0"/>
                                  <w:marRight w:val="0"/>
                                  <w:marTop w:val="0"/>
                                  <w:marBottom w:val="0"/>
                                  <w:divBdr>
                                    <w:top w:val="none" w:sz="0" w:space="0" w:color="auto"/>
                                    <w:left w:val="none" w:sz="0" w:space="0" w:color="auto"/>
                                    <w:bottom w:val="none" w:sz="0" w:space="0" w:color="auto"/>
                                    <w:right w:val="none" w:sz="0" w:space="0" w:color="auto"/>
                                  </w:divBdr>
                                </w:div>
                              </w:divsChild>
                            </w:div>
                            <w:div w:id="12003969">
                              <w:marLeft w:val="0"/>
                              <w:marRight w:val="0"/>
                              <w:marTop w:val="0"/>
                              <w:marBottom w:val="0"/>
                              <w:divBdr>
                                <w:top w:val="none" w:sz="0" w:space="0" w:color="auto"/>
                                <w:left w:val="none" w:sz="0" w:space="0" w:color="auto"/>
                                <w:bottom w:val="none" w:sz="0" w:space="0" w:color="auto"/>
                                <w:right w:val="none" w:sz="0" w:space="0" w:color="auto"/>
                              </w:divBdr>
                              <w:divsChild>
                                <w:div w:id="649024127">
                                  <w:marLeft w:val="0"/>
                                  <w:marRight w:val="0"/>
                                  <w:marTop w:val="0"/>
                                  <w:marBottom w:val="0"/>
                                  <w:divBdr>
                                    <w:top w:val="none" w:sz="0" w:space="0" w:color="auto"/>
                                    <w:left w:val="none" w:sz="0" w:space="0" w:color="auto"/>
                                    <w:bottom w:val="none" w:sz="0" w:space="0" w:color="auto"/>
                                    <w:right w:val="none" w:sz="0" w:space="0" w:color="auto"/>
                                  </w:divBdr>
                                </w:div>
                              </w:divsChild>
                            </w:div>
                            <w:div w:id="1691108484">
                              <w:marLeft w:val="0"/>
                              <w:marRight w:val="0"/>
                              <w:marTop w:val="0"/>
                              <w:marBottom w:val="0"/>
                              <w:divBdr>
                                <w:top w:val="none" w:sz="0" w:space="0" w:color="auto"/>
                                <w:left w:val="none" w:sz="0" w:space="0" w:color="auto"/>
                                <w:bottom w:val="none" w:sz="0" w:space="0" w:color="auto"/>
                                <w:right w:val="none" w:sz="0" w:space="0" w:color="auto"/>
                              </w:divBdr>
                              <w:divsChild>
                                <w:div w:id="621107599">
                                  <w:marLeft w:val="0"/>
                                  <w:marRight w:val="0"/>
                                  <w:marTop w:val="0"/>
                                  <w:marBottom w:val="0"/>
                                  <w:divBdr>
                                    <w:top w:val="none" w:sz="0" w:space="0" w:color="auto"/>
                                    <w:left w:val="none" w:sz="0" w:space="0" w:color="auto"/>
                                    <w:bottom w:val="none" w:sz="0" w:space="0" w:color="auto"/>
                                    <w:right w:val="none" w:sz="0" w:space="0" w:color="auto"/>
                                  </w:divBdr>
                                </w:div>
                              </w:divsChild>
                            </w:div>
                            <w:div w:id="1276250992">
                              <w:marLeft w:val="0"/>
                              <w:marRight w:val="0"/>
                              <w:marTop w:val="0"/>
                              <w:marBottom w:val="0"/>
                              <w:divBdr>
                                <w:top w:val="none" w:sz="0" w:space="0" w:color="auto"/>
                                <w:left w:val="none" w:sz="0" w:space="0" w:color="auto"/>
                                <w:bottom w:val="none" w:sz="0" w:space="0" w:color="auto"/>
                                <w:right w:val="none" w:sz="0" w:space="0" w:color="auto"/>
                              </w:divBdr>
                              <w:divsChild>
                                <w:div w:id="249699879">
                                  <w:marLeft w:val="0"/>
                                  <w:marRight w:val="0"/>
                                  <w:marTop w:val="0"/>
                                  <w:marBottom w:val="0"/>
                                  <w:divBdr>
                                    <w:top w:val="none" w:sz="0" w:space="0" w:color="auto"/>
                                    <w:left w:val="none" w:sz="0" w:space="0" w:color="auto"/>
                                    <w:bottom w:val="none" w:sz="0" w:space="0" w:color="auto"/>
                                    <w:right w:val="none" w:sz="0" w:space="0" w:color="auto"/>
                                  </w:divBdr>
                                </w:div>
                              </w:divsChild>
                            </w:div>
                            <w:div w:id="1138916988">
                              <w:marLeft w:val="0"/>
                              <w:marRight w:val="0"/>
                              <w:marTop w:val="0"/>
                              <w:marBottom w:val="0"/>
                              <w:divBdr>
                                <w:top w:val="none" w:sz="0" w:space="0" w:color="auto"/>
                                <w:left w:val="none" w:sz="0" w:space="0" w:color="auto"/>
                                <w:bottom w:val="none" w:sz="0" w:space="0" w:color="auto"/>
                                <w:right w:val="none" w:sz="0" w:space="0" w:color="auto"/>
                              </w:divBdr>
                              <w:divsChild>
                                <w:div w:id="1601987436">
                                  <w:marLeft w:val="0"/>
                                  <w:marRight w:val="0"/>
                                  <w:marTop w:val="0"/>
                                  <w:marBottom w:val="0"/>
                                  <w:divBdr>
                                    <w:top w:val="none" w:sz="0" w:space="0" w:color="auto"/>
                                    <w:left w:val="none" w:sz="0" w:space="0" w:color="auto"/>
                                    <w:bottom w:val="none" w:sz="0" w:space="0" w:color="auto"/>
                                    <w:right w:val="none" w:sz="0" w:space="0" w:color="auto"/>
                                  </w:divBdr>
                                </w:div>
                              </w:divsChild>
                            </w:div>
                            <w:div w:id="544754148">
                              <w:marLeft w:val="0"/>
                              <w:marRight w:val="0"/>
                              <w:marTop w:val="0"/>
                              <w:marBottom w:val="0"/>
                              <w:divBdr>
                                <w:top w:val="none" w:sz="0" w:space="0" w:color="auto"/>
                                <w:left w:val="none" w:sz="0" w:space="0" w:color="auto"/>
                                <w:bottom w:val="none" w:sz="0" w:space="0" w:color="auto"/>
                                <w:right w:val="none" w:sz="0" w:space="0" w:color="auto"/>
                              </w:divBdr>
                              <w:divsChild>
                                <w:div w:id="69665299">
                                  <w:marLeft w:val="0"/>
                                  <w:marRight w:val="0"/>
                                  <w:marTop w:val="0"/>
                                  <w:marBottom w:val="0"/>
                                  <w:divBdr>
                                    <w:top w:val="none" w:sz="0" w:space="0" w:color="auto"/>
                                    <w:left w:val="none" w:sz="0" w:space="0" w:color="auto"/>
                                    <w:bottom w:val="none" w:sz="0" w:space="0" w:color="auto"/>
                                    <w:right w:val="none" w:sz="0" w:space="0" w:color="auto"/>
                                  </w:divBdr>
                                </w:div>
                              </w:divsChild>
                            </w:div>
                            <w:div w:id="1928343984">
                              <w:marLeft w:val="0"/>
                              <w:marRight w:val="0"/>
                              <w:marTop w:val="0"/>
                              <w:marBottom w:val="0"/>
                              <w:divBdr>
                                <w:top w:val="none" w:sz="0" w:space="0" w:color="auto"/>
                                <w:left w:val="none" w:sz="0" w:space="0" w:color="auto"/>
                                <w:bottom w:val="none" w:sz="0" w:space="0" w:color="auto"/>
                                <w:right w:val="none" w:sz="0" w:space="0" w:color="auto"/>
                              </w:divBdr>
                              <w:divsChild>
                                <w:div w:id="1261255997">
                                  <w:marLeft w:val="0"/>
                                  <w:marRight w:val="0"/>
                                  <w:marTop w:val="0"/>
                                  <w:marBottom w:val="0"/>
                                  <w:divBdr>
                                    <w:top w:val="none" w:sz="0" w:space="0" w:color="auto"/>
                                    <w:left w:val="none" w:sz="0" w:space="0" w:color="auto"/>
                                    <w:bottom w:val="none" w:sz="0" w:space="0" w:color="auto"/>
                                    <w:right w:val="none" w:sz="0" w:space="0" w:color="auto"/>
                                  </w:divBdr>
                                </w:div>
                              </w:divsChild>
                            </w:div>
                            <w:div w:id="203256804">
                              <w:marLeft w:val="0"/>
                              <w:marRight w:val="0"/>
                              <w:marTop w:val="0"/>
                              <w:marBottom w:val="0"/>
                              <w:divBdr>
                                <w:top w:val="none" w:sz="0" w:space="0" w:color="auto"/>
                                <w:left w:val="none" w:sz="0" w:space="0" w:color="auto"/>
                                <w:bottom w:val="none" w:sz="0" w:space="0" w:color="auto"/>
                                <w:right w:val="none" w:sz="0" w:space="0" w:color="auto"/>
                              </w:divBdr>
                              <w:divsChild>
                                <w:div w:id="1127312575">
                                  <w:marLeft w:val="0"/>
                                  <w:marRight w:val="0"/>
                                  <w:marTop w:val="0"/>
                                  <w:marBottom w:val="0"/>
                                  <w:divBdr>
                                    <w:top w:val="none" w:sz="0" w:space="0" w:color="auto"/>
                                    <w:left w:val="none" w:sz="0" w:space="0" w:color="auto"/>
                                    <w:bottom w:val="none" w:sz="0" w:space="0" w:color="auto"/>
                                    <w:right w:val="none" w:sz="0" w:space="0" w:color="auto"/>
                                  </w:divBdr>
                                </w:div>
                              </w:divsChild>
                            </w:div>
                            <w:div w:id="1006132734">
                              <w:marLeft w:val="0"/>
                              <w:marRight w:val="0"/>
                              <w:marTop w:val="0"/>
                              <w:marBottom w:val="0"/>
                              <w:divBdr>
                                <w:top w:val="none" w:sz="0" w:space="0" w:color="auto"/>
                                <w:left w:val="none" w:sz="0" w:space="0" w:color="auto"/>
                                <w:bottom w:val="none" w:sz="0" w:space="0" w:color="auto"/>
                                <w:right w:val="none" w:sz="0" w:space="0" w:color="auto"/>
                              </w:divBdr>
                              <w:divsChild>
                                <w:div w:id="333001459">
                                  <w:marLeft w:val="0"/>
                                  <w:marRight w:val="0"/>
                                  <w:marTop w:val="0"/>
                                  <w:marBottom w:val="0"/>
                                  <w:divBdr>
                                    <w:top w:val="none" w:sz="0" w:space="0" w:color="auto"/>
                                    <w:left w:val="none" w:sz="0" w:space="0" w:color="auto"/>
                                    <w:bottom w:val="none" w:sz="0" w:space="0" w:color="auto"/>
                                    <w:right w:val="none" w:sz="0" w:space="0" w:color="auto"/>
                                  </w:divBdr>
                                </w:div>
                              </w:divsChild>
                            </w:div>
                            <w:div w:id="771631346">
                              <w:marLeft w:val="0"/>
                              <w:marRight w:val="0"/>
                              <w:marTop w:val="0"/>
                              <w:marBottom w:val="0"/>
                              <w:divBdr>
                                <w:top w:val="none" w:sz="0" w:space="0" w:color="auto"/>
                                <w:left w:val="none" w:sz="0" w:space="0" w:color="auto"/>
                                <w:bottom w:val="none" w:sz="0" w:space="0" w:color="auto"/>
                                <w:right w:val="none" w:sz="0" w:space="0" w:color="auto"/>
                              </w:divBdr>
                              <w:divsChild>
                                <w:div w:id="1973560507">
                                  <w:marLeft w:val="0"/>
                                  <w:marRight w:val="0"/>
                                  <w:marTop w:val="0"/>
                                  <w:marBottom w:val="0"/>
                                  <w:divBdr>
                                    <w:top w:val="none" w:sz="0" w:space="0" w:color="auto"/>
                                    <w:left w:val="none" w:sz="0" w:space="0" w:color="auto"/>
                                    <w:bottom w:val="none" w:sz="0" w:space="0" w:color="auto"/>
                                    <w:right w:val="none" w:sz="0" w:space="0" w:color="auto"/>
                                  </w:divBdr>
                                </w:div>
                              </w:divsChild>
                            </w:div>
                            <w:div w:id="578177584">
                              <w:marLeft w:val="0"/>
                              <w:marRight w:val="0"/>
                              <w:marTop w:val="0"/>
                              <w:marBottom w:val="0"/>
                              <w:divBdr>
                                <w:top w:val="none" w:sz="0" w:space="0" w:color="auto"/>
                                <w:left w:val="none" w:sz="0" w:space="0" w:color="auto"/>
                                <w:bottom w:val="none" w:sz="0" w:space="0" w:color="auto"/>
                                <w:right w:val="none" w:sz="0" w:space="0" w:color="auto"/>
                              </w:divBdr>
                              <w:divsChild>
                                <w:div w:id="1403674198">
                                  <w:marLeft w:val="0"/>
                                  <w:marRight w:val="0"/>
                                  <w:marTop w:val="0"/>
                                  <w:marBottom w:val="0"/>
                                  <w:divBdr>
                                    <w:top w:val="none" w:sz="0" w:space="0" w:color="auto"/>
                                    <w:left w:val="none" w:sz="0" w:space="0" w:color="auto"/>
                                    <w:bottom w:val="none" w:sz="0" w:space="0" w:color="auto"/>
                                    <w:right w:val="none" w:sz="0" w:space="0" w:color="auto"/>
                                  </w:divBdr>
                                </w:div>
                              </w:divsChild>
                            </w:div>
                            <w:div w:id="234241095">
                              <w:marLeft w:val="0"/>
                              <w:marRight w:val="0"/>
                              <w:marTop w:val="0"/>
                              <w:marBottom w:val="0"/>
                              <w:divBdr>
                                <w:top w:val="none" w:sz="0" w:space="0" w:color="auto"/>
                                <w:left w:val="none" w:sz="0" w:space="0" w:color="auto"/>
                                <w:bottom w:val="none" w:sz="0" w:space="0" w:color="auto"/>
                                <w:right w:val="none" w:sz="0" w:space="0" w:color="auto"/>
                              </w:divBdr>
                              <w:divsChild>
                                <w:div w:id="704595109">
                                  <w:marLeft w:val="0"/>
                                  <w:marRight w:val="0"/>
                                  <w:marTop w:val="0"/>
                                  <w:marBottom w:val="0"/>
                                  <w:divBdr>
                                    <w:top w:val="none" w:sz="0" w:space="0" w:color="auto"/>
                                    <w:left w:val="none" w:sz="0" w:space="0" w:color="auto"/>
                                    <w:bottom w:val="none" w:sz="0" w:space="0" w:color="auto"/>
                                    <w:right w:val="none" w:sz="0" w:space="0" w:color="auto"/>
                                  </w:divBdr>
                                </w:div>
                              </w:divsChild>
                            </w:div>
                            <w:div w:id="2001493447">
                              <w:marLeft w:val="0"/>
                              <w:marRight w:val="0"/>
                              <w:marTop w:val="0"/>
                              <w:marBottom w:val="0"/>
                              <w:divBdr>
                                <w:top w:val="none" w:sz="0" w:space="0" w:color="auto"/>
                                <w:left w:val="none" w:sz="0" w:space="0" w:color="auto"/>
                                <w:bottom w:val="none" w:sz="0" w:space="0" w:color="auto"/>
                                <w:right w:val="none" w:sz="0" w:space="0" w:color="auto"/>
                              </w:divBdr>
                              <w:divsChild>
                                <w:div w:id="2109425115">
                                  <w:marLeft w:val="0"/>
                                  <w:marRight w:val="0"/>
                                  <w:marTop w:val="0"/>
                                  <w:marBottom w:val="0"/>
                                  <w:divBdr>
                                    <w:top w:val="none" w:sz="0" w:space="0" w:color="auto"/>
                                    <w:left w:val="none" w:sz="0" w:space="0" w:color="auto"/>
                                    <w:bottom w:val="none" w:sz="0" w:space="0" w:color="auto"/>
                                    <w:right w:val="none" w:sz="0" w:space="0" w:color="auto"/>
                                  </w:divBdr>
                                </w:div>
                              </w:divsChild>
                            </w:div>
                            <w:div w:id="2115401207">
                              <w:marLeft w:val="0"/>
                              <w:marRight w:val="0"/>
                              <w:marTop w:val="0"/>
                              <w:marBottom w:val="0"/>
                              <w:divBdr>
                                <w:top w:val="none" w:sz="0" w:space="0" w:color="auto"/>
                                <w:left w:val="none" w:sz="0" w:space="0" w:color="auto"/>
                                <w:bottom w:val="none" w:sz="0" w:space="0" w:color="auto"/>
                                <w:right w:val="none" w:sz="0" w:space="0" w:color="auto"/>
                              </w:divBdr>
                              <w:divsChild>
                                <w:div w:id="1359814785">
                                  <w:marLeft w:val="0"/>
                                  <w:marRight w:val="0"/>
                                  <w:marTop w:val="0"/>
                                  <w:marBottom w:val="0"/>
                                  <w:divBdr>
                                    <w:top w:val="none" w:sz="0" w:space="0" w:color="auto"/>
                                    <w:left w:val="none" w:sz="0" w:space="0" w:color="auto"/>
                                    <w:bottom w:val="none" w:sz="0" w:space="0" w:color="auto"/>
                                    <w:right w:val="none" w:sz="0" w:space="0" w:color="auto"/>
                                  </w:divBdr>
                                </w:div>
                              </w:divsChild>
                            </w:div>
                            <w:div w:id="2068411298">
                              <w:marLeft w:val="0"/>
                              <w:marRight w:val="0"/>
                              <w:marTop w:val="0"/>
                              <w:marBottom w:val="0"/>
                              <w:divBdr>
                                <w:top w:val="none" w:sz="0" w:space="0" w:color="auto"/>
                                <w:left w:val="none" w:sz="0" w:space="0" w:color="auto"/>
                                <w:bottom w:val="none" w:sz="0" w:space="0" w:color="auto"/>
                                <w:right w:val="none" w:sz="0" w:space="0" w:color="auto"/>
                              </w:divBdr>
                              <w:divsChild>
                                <w:div w:id="1031687417">
                                  <w:marLeft w:val="0"/>
                                  <w:marRight w:val="0"/>
                                  <w:marTop w:val="0"/>
                                  <w:marBottom w:val="0"/>
                                  <w:divBdr>
                                    <w:top w:val="none" w:sz="0" w:space="0" w:color="auto"/>
                                    <w:left w:val="none" w:sz="0" w:space="0" w:color="auto"/>
                                    <w:bottom w:val="none" w:sz="0" w:space="0" w:color="auto"/>
                                    <w:right w:val="none" w:sz="0" w:space="0" w:color="auto"/>
                                  </w:divBdr>
                                </w:div>
                              </w:divsChild>
                            </w:div>
                            <w:div w:id="983706548">
                              <w:marLeft w:val="0"/>
                              <w:marRight w:val="0"/>
                              <w:marTop w:val="0"/>
                              <w:marBottom w:val="0"/>
                              <w:divBdr>
                                <w:top w:val="none" w:sz="0" w:space="0" w:color="auto"/>
                                <w:left w:val="none" w:sz="0" w:space="0" w:color="auto"/>
                                <w:bottom w:val="none" w:sz="0" w:space="0" w:color="auto"/>
                                <w:right w:val="none" w:sz="0" w:space="0" w:color="auto"/>
                              </w:divBdr>
                              <w:divsChild>
                                <w:div w:id="1046492692">
                                  <w:marLeft w:val="0"/>
                                  <w:marRight w:val="0"/>
                                  <w:marTop w:val="0"/>
                                  <w:marBottom w:val="0"/>
                                  <w:divBdr>
                                    <w:top w:val="none" w:sz="0" w:space="0" w:color="auto"/>
                                    <w:left w:val="none" w:sz="0" w:space="0" w:color="auto"/>
                                    <w:bottom w:val="none" w:sz="0" w:space="0" w:color="auto"/>
                                    <w:right w:val="none" w:sz="0" w:space="0" w:color="auto"/>
                                  </w:divBdr>
                                </w:div>
                              </w:divsChild>
                            </w:div>
                            <w:div w:id="475878469">
                              <w:marLeft w:val="0"/>
                              <w:marRight w:val="0"/>
                              <w:marTop w:val="0"/>
                              <w:marBottom w:val="0"/>
                              <w:divBdr>
                                <w:top w:val="none" w:sz="0" w:space="0" w:color="auto"/>
                                <w:left w:val="none" w:sz="0" w:space="0" w:color="auto"/>
                                <w:bottom w:val="none" w:sz="0" w:space="0" w:color="auto"/>
                                <w:right w:val="none" w:sz="0" w:space="0" w:color="auto"/>
                              </w:divBdr>
                              <w:divsChild>
                                <w:div w:id="999505334">
                                  <w:marLeft w:val="0"/>
                                  <w:marRight w:val="0"/>
                                  <w:marTop w:val="0"/>
                                  <w:marBottom w:val="0"/>
                                  <w:divBdr>
                                    <w:top w:val="none" w:sz="0" w:space="0" w:color="auto"/>
                                    <w:left w:val="none" w:sz="0" w:space="0" w:color="auto"/>
                                    <w:bottom w:val="none" w:sz="0" w:space="0" w:color="auto"/>
                                    <w:right w:val="none" w:sz="0" w:space="0" w:color="auto"/>
                                  </w:divBdr>
                                </w:div>
                              </w:divsChild>
                            </w:div>
                            <w:div w:id="1332414292">
                              <w:marLeft w:val="0"/>
                              <w:marRight w:val="0"/>
                              <w:marTop w:val="0"/>
                              <w:marBottom w:val="0"/>
                              <w:divBdr>
                                <w:top w:val="none" w:sz="0" w:space="0" w:color="auto"/>
                                <w:left w:val="none" w:sz="0" w:space="0" w:color="auto"/>
                                <w:bottom w:val="none" w:sz="0" w:space="0" w:color="auto"/>
                                <w:right w:val="none" w:sz="0" w:space="0" w:color="auto"/>
                              </w:divBdr>
                              <w:divsChild>
                                <w:div w:id="1806266935">
                                  <w:marLeft w:val="0"/>
                                  <w:marRight w:val="0"/>
                                  <w:marTop w:val="0"/>
                                  <w:marBottom w:val="0"/>
                                  <w:divBdr>
                                    <w:top w:val="none" w:sz="0" w:space="0" w:color="auto"/>
                                    <w:left w:val="none" w:sz="0" w:space="0" w:color="auto"/>
                                    <w:bottom w:val="none" w:sz="0" w:space="0" w:color="auto"/>
                                    <w:right w:val="none" w:sz="0" w:space="0" w:color="auto"/>
                                  </w:divBdr>
                                </w:div>
                              </w:divsChild>
                            </w:div>
                            <w:div w:id="1325008681">
                              <w:marLeft w:val="0"/>
                              <w:marRight w:val="0"/>
                              <w:marTop w:val="0"/>
                              <w:marBottom w:val="0"/>
                              <w:divBdr>
                                <w:top w:val="none" w:sz="0" w:space="0" w:color="auto"/>
                                <w:left w:val="none" w:sz="0" w:space="0" w:color="auto"/>
                                <w:bottom w:val="none" w:sz="0" w:space="0" w:color="auto"/>
                                <w:right w:val="none" w:sz="0" w:space="0" w:color="auto"/>
                              </w:divBdr>
                              <w:divsChild>
                                <w:div w:id="890111265">
                                  <w:marLeft w:val="0"/>
                                  <w:marRight w:val="0"/>
                                  <w:marTop w:val="0"/>
                                  <w:marBottom w:val="0"/>
                                  <w:divBdr>
                                    <w:top w:val="none" w:sz="0" w:space="0" w:color="auto"/>
                                    <w:left w:val="none" w:sz="0" w:space="0" w:color="auto"/>
                                    <w:bottom w:val="none" w:sz="0" w:space="0" w:color="auto"/>
                                    <w:right w:val="none" w:sz="0" w:space="0" w:color="auto"/>
                                  </w:divBdr>
                                </w:div>
                              </w:divsChild>
                            </w:div>
                            <w:div w:id="179123946">
                              <w:marLeft w:val="0"/>
                              <w:marRight w:val="0"/>
                              <w:marTop w:val="0"/>
                              <w:marBottom w:val="0"/>
                              <w:divBdr>
                                <w:top w:val="none" w:sz="0" w:space="0" w:color="auto"/>
                                <w:left w:val="none" w:sz="0" w:space="0" w:color="auto"/>
                                <w:bottom w:val="none" w:sz="0" w:space="0" w:color="auto"/>
                                <w:right w:val="none" w:sz="0" w:space="0" w:color="auto"/>
                              </w:divBdr>
                              <w:divsChild>
                                <w:div w:id="1269000249">
                                  <w:marLeft w:val="0"/>
                                  <w:marRight w:val="0"/>
                                  <w:marTop w:val="0"/>
                                  <w:marBottom w:val="0"/>
                                  <w:divBdr>
                                    <w:top w:val="none" w:sz="0" w:space="0" w:color="auto"/>
                                    <w:left w:val="none" w:sz="0" w:space="0" w:color="auto"/>
                                    <w:bottom w:val="none" w:sz="0" w:space="0" w:color="auto"/>
                                    <w:right w:val="none" w:sz="0" w:space="0" w:color="auto"/>
                                  </w:divBdr>
                                </w:div>
                              </w:divsChild>
                            </w:div>
                            <w:div w:id="2108035578">
                              <w:marLeft w:val="0"/>
                              <w:marRight w:val="0"/>
                              <w:marTop w:val="0"/>
                              <w:marBottom w:val="0"/>
                              <w:divBdr>
                                <w:top w:val="none" w:sz="0" w:space="0" w:color="auto"/>
                                <w:left w:val="none" w:sz="0" w:space="0" w:color="auto"/>
                                <w:bottom w:val="none" w:sz="0" w:space="0" w:color="auto"/>
                                <w:right w:val="none" w:sz="0" w:space="0" w:color="auto"/>
                              </w:divBdr>
                              <w:divsChild>
                                <w:div w:id="1473477167">
                                  <w:marLeft w:val="0"/>
                                  <w:marRight w:val="0"/>
                                  <w:marTop w:val="0"/>
                                  <w:marBottom w:val="0"/>
                                  <w:divBdr>
                                    <w:top w:val="none" w:sz="0" w:space="0" w:color="auto"/>
                                    <w:left w:val="none" w:sz="0" w:space="0" w:color="auto"/>
                                    <w:bottom w:val="none" w:sz="0" w:space="0" w:color="auto"/>
                                    <w:right w:val="none" w:sz="0" w:space="0" w:color="auto"/>
                                  </w:divBdr>
                                </w:div>
                              </w:divsChild>
                            </w:div>
                            <w:div w:id="117260371">
                              <w:marLeft w:val="0"/>
                              <w:marRight w:val="0"/>
                              <w:marTop w:val="0"/>
                              <w:marBottom w:val="0"/>
                              <w:divBdr>
                                <w:top w:val="none" w:sz="0" w:space="0" w:color="auto"/>
                                <w:left w:val="none" w:sz="0" w:space="0" w:color="auto"/>
                                <w:bottom w:val="none" w:sz="0" w:space="0" w:color="auto"/>
                                <w:right w:val="none" w:sz="0" w:space="0" w:color="auto"/>
                              </w:divBdr>
                              <w:divsChild>
                                <w:div w:id="654459945">
                                  <w:marLeft w:val="0"/>
                                  <w:marRight w:val="0"/>
                                  <w:marTop w:val="0"/>
                                  <w:marBottom w:val="0"/>
                                  <w:divBdr>
                                    <w:top w:val="none" w:sz="0" w:space="0" w:color="auto"/>
                                    <w:left w:val="none" w:sz="0" w:space="0" w:color="auto"/>
                                    <w:bottom w:val="none" w:sz="0" w:space="0" w:color="auto"/>
                                    <w:right w:val="none" w:sz="0" w:space="0" w:color="auto"/>
                                  </w:divBdr>
                                </w:div>
                              </w:divsChild>
                            </w:div>
                            <w:div w:id="1602294832">
                              <w:marLeft w:val="0"/>
                              <w:marRight w:val="0"/>
                              <w:marTop w:val="0"/>
                              <w:marBottom w:val="0"/>
                              <w:divBdr>
                                <w:top w:val="none" w:sz="0" w:space="0" w:color="auto"/>
                                <w:left w:val="none" w:sz="0" w:space="0" w:color="auto"/>
                                <w:bottom w:val="none" w:sz="0" w:space="0" w:color="auto"/>
                                <w:right w:val="none" w:sz="0" w:space="0" w:color="auto"/>
                              </w:divBdr>
                              <w:divsChild>
                                <w:div w:id="962079890">
                                  <w:marLeft w:val="0"/>
                                  <w:marRight w:val="0"/>
                                  <w:marTop w:val="0"/>
                                  <w:marBottom w:val="0"/>
                                  <w:divBdr>
                                    <w:top w:val="none" w:sz="0" w:space="0" w:color="auto"/>
                                    <w:left w:val="none" w:sz="0" w:space="0" w:color="auto"/>
                                    <w:bottom w:val="none" w:sz="0" w:space="0" w:color="auto"/>
                                    <w:right w:val="none" w:sz="0" w:space="0" w:color="auto"/>
                                  </w:divBdr>
                                </w:div>
                              </w:divsChild>
                            </w:div>
                            <w:div w:id="1693528605">
                              <w:marLeft w:val="0"/>
                              <w:marRight w:val="0"/>
                              <w:marTop w:val="0"/>
                              <w:marBottom w:val="0"/>
                              <w:divBdr>
                                <w:top w:val="none" w:sz="0" w:space="0" w:color="auto"/>
                                <w:left w:val="none" w:sz="0" w:space="0" w:color="auto"/>
                                <w:bottom w:val="none" w:sz="0" w:space="0" w:color="auto"/>
                                <w:right w:val="none" w:sz="0" w:space="0" w:color="auto"/>
                              </w:divBdr>
                              <w:divsChild>
                                <w:div w:id="135268619">
                                  <w:marLeft w:val="0"/>
                                  <w:marRight w:val="0"/>
                                  <w:marTop w:val="0"/>
                                  <w:marBottom w:val="0"/>
                                  <w:divBdr>
                                    <w:top w:val="none" w:sz="0" w:space="0" w:color="auto"/>
                                    <w:left w:val="none" w:sz="0" w:space="0" w:color="auto"/>
                                    <w:bottom w:val="none" w:sz="0" w:space="0" w:color="auto"/>
                                    <w:right w:val="none" w:sz="0" w:space="0" w:color="auto"/>
                                  </w:divBdr>
                                </w:div>
                              </w:divsChild>
                            </w:div>
                            <w:div w:id="347562554">
                              <w:marLeft w:val="0"/>
                              <w:marRight w:val="0"/>
                              <w:marTop w:val="0"/>
                              <w:marBottom w:val="0"/>
                              <w:divBdr>
                                <w:top w:val="none" w:sz="0" w:space="0" w:color="auto"/>
                                <w:left w:val="none" w:sz="0" w:space="0" w:color="auto"/>
                                <w:bottom w:val="none" w:sz="0" w:space="0" w:color="auto"/>
                                <w:right w:val="none" w:sz="0" w:space="0" w:color="auto"/>
                              </w:divBdr>
                              <w:divsChild>
                                <w:div w:id="165286073">
                                  <w:marLeft w:val="0"/>
                                  <w:marRight w:val="0"/>
                                  <w:marTop w:val="0"/>
                                  <w:marBottom w:val="0"/>
                                  <w:divBdr>
                                    <w:top w:val="none" w:sz="0" w:space="0" w:color="auto"/>
                                    <w:left w:val="none" w:sz="0" w:space="0" w:color="auto"/>
                                    <w:bottom w:val="none" w:sz="0" w:space="0" w:color="auto"/>
                                    <w:right w:val="none" w:sz="0" w:space="0" w:color="auto"/>
                                  </w:divBdr>
                                </w:div>
                              </w:divsChild>
                            </w:div>
                            <w:div w:id="1266233849">
                              <w:marLeft w:val="0"/>
                              <w:marRight w:val="0"/>
                              <w:marTop w:val="0"/>
                              <w:marBottom w:val="0"/>
                              <w:divBdr>
                                <w:top w:val="none" w:sz="0" w:space="0" w:color="auto"/>
                                <w:left w:val="none" w:sz="0" w:space="0" w:color="auto"/>
                                <w:bottom w:val="none" w:sz="0" w:space="0" w:color="auto"/>
                                <w:right w:val="none" w:sz="0" w:space="0" w:color="auto"/>
                              </w:divBdr>
                              <w:divsChild>
                                <w:div w:id="2084641956">
                                  <w:marLeft w:val="0"/>
                                  <w:marRight w:val="0"/>
                                  <w:marTop w:val="0"/>
                                  <w:marBottom w:val="0"/>
                                  <w:divBdr>
                                    <w:top w:val="none" w:sz="0" w:space="0" w:color="auto"/>
                                    <w:left w:val="none" w:sz="0" w:space="0" w:color="auto"/>
                                    <w:bottom w:val="none" w:sz="0" w:space="0" w:color="auto"/>
                                    <w:right w:val="none" w:sz="0" w:space="0" w:color="auto"/>
                                  </w:divBdr>
                                </w:div>
                              </w:divsChild>
                            </w:div>
                            <w:div w:id="926813805">
                              <w:marLeft w:val="0"/>
                              <w:marRight w:val="0"/>
                              <w:marTop w:val="0"/>
                              <w:marBottom w:val="0"/>
                              <w:divBdr>
                                <w:top w:val="none" w:sz="0" w:space="0" w:color="auto"/>
                                <w:left w:val="none" w:sz="0" w:space="0" w:color="auto"/>
                                <w:bottom w:val="none" w:sz="0" w:space="0" w:color="auto"/>
                                <w:right w:val="none" w:sz="0" w:space="0" w:color="auto"/>
                              </w:divBdr>
                              <w:divsChild>
                                <w:div w:id="817261704">
                                  <w:marLeft w:val="0"/>
                                  <w:marRight w:val="0"/>
                                  <w:marTop w:val="0"/>
                                  <w:marBottom w:val="0"/>
                                  <w:divBdr>
                                    <w:top w:val="none" w:sz="0" w:space="0" w:color="auto"/>
                                    <w:left w:val="none" w:sz="0" w:space="0" w:color="auto"/>
                                    <w:bottom w:val="none" w:sz="0" w:space="0" w:color="auto"/>
                                    <w:right w:val="none" w:sz="0" w:space="0" w:color="auto"/>
                                  </w:divBdr>
                                </w:div>
                              </w:divsChild>
                            </w:div>
                            <w:div w:id="1560557637">
                              <w:marLeft w:val="0"/>
                              <w:marRight w:val="0"/>
                              <w:marTop w:val="0"/>
                              <w:marBottom w:val="0"/>
                              <w:divBdr>
                                <w:top w:val="none" w:sz="0" w:space="0" w:color="auto"/>
                                <w:left w:val="none" w:sz="0" w:space="0" w:color="auto"/>
                                <w:bottom w:val="none" w:sz="0" w:space="0" w:color="auto"/>
                                <w:right w:val="none" w:sz="0" w:space="0" w:color="auto"/>
                              </w:divBdr>
                              <w:divsChild>
                                <w:div w:id="1991786379">
                                  <w:marLeft w:val="0"/>
                                  <w:marRight w:val="0"/>
                                  <w:marTop w:val="0"/>
                                  <w:marBottom w:val="0"/>
                                  <w:divBdr>
                                    <w:top w:val="none" w:sz="0" w:space="0" w:color="auto"/>
                                    <w:left w:val="none" w:sz="0" w:space="0" w:color="auto"/>
                                    <w:bottom w:val="none" w:sz="0" w:space="0" w:color="auto"/>
                                    <w:right w:val="none" w:sz="0" w:space="0" w:color="auto"/>
                                  </w:divBdr>
                                </w:div>
                              </w:divsChild>
                            </w:div>
                            <w:div w:id="1075281555">
                              <w:marLeft w:val="0"/>
                              <w:marRight w:val="0"/>
                              <w:marTop w:val="0"/>
                              <w:marBottom w:val="0"/>
                              <w:divBdr>
                                <w:top w:val="none" w:sz="0" w:space="0" w:color="auto"/>
                                <w:left w:val="none" w:sz="0" w:space="0" w:color="auto"/>
                                <w:bottom w:val="none" w:sz="0" w:space="0" w:color="auto"/>
                                <w:right w:val="none" w:sz="0" w:space="0" w:color="auto"/>
                              </w:divBdr>
                              <w:divsChild>
                                <w:div w:id="1437478820">
                                  <w:marLeft w:val="0"/>
                                  <w:marRight w:val="0"/>
                                  <w:marTop w:val="0"/>
                                  <w:marBottom w:val="0"/>
                                  <w:divBdr>
                                    <w:top w:val="none" w:sz="0" w:space="0" w:color="auto"/>
                                    <w:left w:val="none" w:sz="0" w:space="0" w:color="auto"/>
                                    <w:bottom w:val="none" w:sz="0" w:space="0" w:color="auto"/>
                                    <w:right w:val="none" w:sz="0" w:space="0" w:color="auto"/>
                                  </w:divBdr>
                                </w:div>
                              </w:divsChild>
                            </w:div>
                            <w:div w:id="1618368067">
                              <w:marLeft w:val="0"/>
                              <w:marRight w:val="0"/>
                              <w:marTop w:val="0"/>
                              <w:marBottom w:val="0"/>
                              <w:divBdr>
                                <w:top w:val="none" w:sz="0" w:space="0" w:color="auto"/>
                                <w:left w:val="none" w:sz="0" w:space="0" w:color="auto"/>
                                <w:bottom w:val="none" w:sz="0" w:space="0" w:color="auto"/>
                                <w:right w:val="none" w:sz="0" w:space="0" w:color="auto"/>
                              </w:divBdr>
                              <w:divsChild>
                                <w:div w:id="211700507">
                                  <w:marLeft w:val="0"/>
                                  <w:marRight w:val="0"/>
                                  <w:marTop w:val="0"/>
                                  <w:marBottom w:val="0"/>
                                  <w:divBdr>
                                    <w:top w:val="none" w:sz="0" w:space="0" w:color="auto"/>
                                    <w:left w:val="none" w:sz="0" w:space="0" w:color="auto"/>
                                    <w:bottom w:val="none" w:sz="0" w:space="0" w:color="auto"/>
                                    <w:right w:val="none" w:sz="0" w:space="0" w:color="auto"/>
                                  </w:divBdr>
                                </w:div>
                              </w:divsChild>
                            </w:div>
                            <w:div w:id="1571890852">
                              <w:marLeft w:val="0"/>
                              <w:marRight w:val="0"/>
                              <w:marTop w:val="0"/>
                              <w:marBottom w:val="0"/>
                              <w:divBdr>
                                <w:top w:val="none" w:sz="0" w:space="0" w:color="auto"/>
                                <w:left w:val="none" w:sz="0" w:space="0" w:color="auto"/>
                                <w:bottom w:val="none" w:sz="0" w:space="0" w:color="auto"/>
                                <w:right w:val="none" w:sz="0" w:space="0" w:color="auto"/>
                              </w:divBdr>
                              <w:divsChild>
                                <w:div w:id="1872299131">
                                  <w:marLeft w:val="0"/>
                                  <w:marRight w:val="0"/>
                                  <w:marTop w:val="0"/>
                                  <w:marBottom w:val="0"/>
                                  <w:divBdr>
                                    <w:top w:val="none" w:sz="0" w:space="0" w:color="auto"/>
                                    <w:left w:val="none" w:sz="0" w:space="0" w:color="auto"/>
                                    <w:bottom w:val="none" w:sz="0" w:space="0" w:color="auto"/>
                                    <w:right w:val="none" w:sz="0" w:space="0" w:color="auto"/>
                                  </w:divBdr>
                                </w:div>
                              </w:divsChild>
                            </w:div>
                            <w:div w:id="973943133">
                              <w:marLeft w:val="0"/>
                              <w:marRight w:val="0"/>
                              <w:marTop w:val="0"/>
                              <w:marBottom w:val="0"/>
                              <w:divBdr>
                                <w:top w:val="none" w:sz="0" w:space="0" w:color="auto"/>
                                <w:left w:val="none" w:sz="0" w:space="0" w:color="auto"/>
                                <w:bottom w:val="none" w:sz="0" w:space="0" w:color="auto"/>
                                <w:right w:val="none" w:sz="0" w:space="0" w:color="auto"/>
                              </w:divBdr>
                              <w:divsChild>
                                <w:div w:id="2084444080">
                                  <w:marLeft w:val="0"/>
                                  <w:marRight w:val="0"/>
                                  <w:marTop w:val="0"/>
                                  <w:marBottom w:val="0"/>
                                  <w:divBdr>
                                    <w:top w:val="none" w:sz="0" w:space="0" w:color="auto"/>
                                    <w:left w:val="none" w:sz="0" w:space="0" w:color="auto"/>
                                    <w:bottom w:val="none" w:sz="0" w:space="0" w:color="auto"/>
                                    <w:right w:val="none" w:sz="0" w:space="0" w:color="auto"/>
                                  </w:divBdr>
                                </w:div>
                              </w:divsChild>
                            </w:div>
                            <w:div w:id="1083993199">
                              <w:marLeft w:val="0"/>
                              <w:marRight w:val="0"/>
                              <w:marTop w:val="0"/>
                              <w:marBottom w:val="0"/>
                              <w:divBdr>
                                <w:top w:val="none" w:sz="0" w:space="0" w:color="auto"/>
                                <w:left w:val="none" w:sz="0" w:space="0" w:color="auto"/>
                                <w:bottom w:val="none" w:sz="0" w:space="0" w:color="auto"/>
                                <w:right w:val="none" w:sz="0" w:space="0" w:color="auto"/>
                              </w:divBdr>
                              <w:divsChild>
                                <w:div w:id="1081029237">
                                  <w:marLeft w:val="0"/>
                                  <w:marRight w:val="0"/>
                                  <w:marTop w:val="0"/>
                                  <w:marBottom w:val="0"/>
                                  <w:divBdr>
                                    <w:top w:val="none" w:sz="0" w:space="0" w:color="auto"/>
                                    <w:left w:val="none" w:sz="0" w:space="0" w:color="auto"/>
                                    <w:bottom w:val="none" w:sz="0" w:space="0" w:color="auto"/>
                                    <w:right w:val="none" w:sz="0" w:space="0" w:color="auto"/>
                                  </w:divBdr>
                                </w:div>
                              </w:divsChild>
                            </w:div>
                            <w:div w:id="556673601">
                              <w:marLeft w:val="0"/>
                              <w:marRight w:val="0"/>
                              <w:marTop w:val="0"/>
                              <w:marBottom w:val="0"/>
                              <w:divBdr>
                                <w:top w:val="none" w:sz="0" w:space="0" w:color="auto"/>
                                <w:left w:val="none" w:sz="0" w:space="0" w:color="auto"/>
                                <w:bottom w:val="none" w:sz="0" w:space="0" w:color="auto"/>
                                <w:right w:val="none" w:sz="0" w:space="0" w:color="auto"/>
                              </w:divBdr>
                              <w:divsChild>
                                <w:div w:id="2113357289">
                                  <w:marLeft w:val="0"/>
                                  <w:marRight w:val="0"/>
                                  <w:marTop w:val="0"/>
                                  <w:marBottom w:val="0"/>
                                  <w:divBdr>
                                    <w:top w:val="none" w:sz="0" w:space="0" w:color="auto"/>
                                    <w:left w:val="none" w:sz="0" w:space="0" w:color="auto"/>
                                    <w:bottom w:val="none" w:sz="0" w:space="0" w:color="auto"/>
                                    <w:right w:val="none" w:sz="0" w:space="0" w:color="auto"/>
                                  </w:divBdr>
                                </w:div>
                              </w:divsChild>
                            </w:div>
                            <w:div w:id="1755584665">
                              <w:marLeft w:val="0"/>
                              <w:marRight w:val="0"/>
                              <w:marTop w:val="0"/>
                              <w:marBottom w:val="0"/>
                              <w:divBdr>
                                <w:top w:val="none" w:sz="0" w:space="0" w:color="auto"/>
                                <w:left w:val="none" w:sz="0" w:space="0" w:color="auto"/>
                                <w:bottom w:val="none" w:sz="0" w:space="0" w:color="auto"/>
                                <w:right w:val="none" w:sz="0" w:space="0" w:color="auto"/>
                              </w:divBdr>
                              <w:divsChild>
                                <w:div w:id="122161626">
                                  <w:marLeft w:val="0"/>
                                  <w:marRight w:val="0"/>
                                  <w:marTop w:val="0"/>
                                  <w:marBottom w:val="0"/>
                                  <w:divBdr>
                                    <w:top w:val="none" w:sz="0" w:space="0" w:color="auto"/>
                                    <w:left w:val="none" w:sz="0" w:space="0" w:color="auto"/>
                                    <w:bottom w:val="none" w:sz="0" w:space="0" w:color="auto"/>
                                    <w:right w:val="none" w:sz="0" w:space="0" w:color="auto"/>
                                  </w:divBdr>
                                </w:div>
                              </w:divsChild>
                            </w:div>
                            <w:div w:id="1586456874">
                              <w:marLeft w:val="0"/>
                              <w:marRight w:val="0"/>
                              <w:marTop w:val="0"/>
                              <w:marBottom w:val="0"/>
                              <w:divBdr>
                                <w:top w:val="none" w:sz="0" w:space="0" w:color="auto"/>
                                <w:left w:val="none" w:sz="0" w:space="0" w:color="auto"/>
                                <w:bottom w:val="none" w:sz="0" w:space="0" w:color="auto"/>
                                <w:right w:val="none" w:sz="0" w:space="0" w:color="auto"/>
                              </w:divBdr>
                              <w:divsChild>
                                <w:div w:id="876545190">
                                  <w:marLeft w:val="0"/>
                                  <w:marRight w:val="0"/>
                                  <w:marTop w:val="0"/>
                                  <w:marBottom w:val="0"/>
                                  <w:divBdr>
                                    <w:top w:val="none" w:sz="0" w:space="0" w:color="auto"/>
                                    <w:left w:val="none" w:sz="0" w:space="0" w:color="auto"/>
                                    <w:bottom w:val="none" w:sz="0" w:space="0" w:color="auto"/>
                                    <w:right w:val="none" w:sz="0" w:space="0" w:color="auto"/>
                                  </w:divBdr>
                                </w:div>
                              </w:divsChild>
                            </w:div>
                            <w:div w:id="987635810">
                              <w:marLeft w:val="0"/>
                              <w:marRight w:val="0"/>
                              <w:marTop w:val="0"/>
                              <w:marBottom w:val="0"/>
                              <w:divBdr>
                                <w:top w:val="none" w:sz="0" w:space="0" w:color="auto"/>
                                <w:left w:val="none" w:sz="0" w:space="0" w:color="auto"/>
                                <w:bottom w:val="none" w:sz="0" w:space="0" w:color="auto"/>
                                <w:right w:val="none" w:sz="0" w:space="0" w:color="auto"/>
                              </w:divBdr>
                              <w:divsChild>
                                <w:div w:id="367291961">
                                  <w:marLeft w:val="0"/>
                                  <w:marRight w:val="0"/>
                                  <w:marTop w:val="0"/>
                                  <w:marBottom w:val="0"/>
                                  <w:divBdr>
                                    <w:top w:val="none" w:sz="0" w:space="0" w:color="auto"/>
                                    <w:left w:val="none" w:sz="0" w:space="0" w:color="auto"/>
                                    <w:bottom w:val="none" w:sz="0" w:space="0" w:color="auto"/>
                                    <w:right w:val="none" w:sz="0" w:space="0" w:color="auto"/>
                                  </w:divBdr>
                                </w:div>
                              </w:divsChild>
                            </w:div>
                            <w:div w:id="956523343">
                              <w:marLeft w:val="0"/>
                              <w:marRight w:val="0"/>
                              <w:marTop w:val="0"/>
                              <w:marBottom w:val="0"/>
                              <w:divBdr>
                                <w:top w:val="none" w:sz="0" w:space="0" w:color="auto"/>
                                <w:left w:val="none" w:sz="0" w:space="0" w:color="auto"/>
                                <w:bottom w:val="none" w:sz="0" w:space="0" w:color="auto"/>
                                <w:right w:val="none" w:sz="0" w:space="0" w:color="auto"/>
                              </w:divBdr>
                              <w:divsChild>
                                <w:div w:id="1587303168">
                                  <w:marLeft w:val="0"/>
                                  <w:marRight w:val="0"/>
                                  <w:marTop w:val="0"/>
                                  <w:marBottom w:val="0"/>
                                  <w:divBdr>
                                    <w:top w:val="none" w:sz="0" w:space="0" w:color="auto"/>
                                    <w:left w:val="none" w:sz="0" w:space="0" w:color="auto"/>
                                    <w:bottom w:val="none" w:sz="0" w:space="0" w:color="auto"/>
                                    <w:right w:val="none" w:sz="0" w:space="0" w:color="auto"/>
                                  </w:divBdr>
                                </w:div>
                              </w:divsChild>
                            </w:div>
                            <w:div w:id="1833056959">
                              <w:marLeft w:val="0"/>
                              <w:marRight w:val="0"/>
                              <w:marTop w:val="0"/>
                              <w:marBottom w:val="0"/>
                              <w:divBdr>
                                <w:top w:val="none" w:sz="0" w:space="0" w:color="auto"/>
                                <w:left w:val="none" w:sz="0" w:space="0" w:color="auto"/>
                                <w:bottom w:val="none" w:sz="0" w:space="0" w:color="auto"/>
                                <w:right w:val="none" w:sz="0" w:space="0" w:color="auto"/>
                              </w:divBdr>
                              <w:divsChild>
                                <w:div w:id="1753351845">
                                  <w:marLeft w:val="0"/>
                                  <w:marRight w:val="0"/>
                                  <w:marTop w:val="0"/>
                                  <w:marBottom w:val="0"/>
                                  <w:divBdr>
                                    <w:top w:val="none" w:sz="0" w:space="0" w:color="auto"/>
                                    <w:left w:val="none" w:sz="0" w:space="0" w:color="auto"/>
                                    <w:bottom w:val="none" w:sz="0" w:space="0" w:color="auto"/>
                                    <w:right w:val="none" w:sz="0" w:space="0" w:color="auto"/>
                                  </w:divBdr>
                                </w:div>
                              </w:divsChild>
                            </w:div>
                            <w:div w:id="301229365">
                              <w:marLeft w:val="0"/>
                              <w:marRight w:val="0"/>
                              <w:marTop w:val="0"/>
                              <w:marBottom w:val="0"/>
                              <w:divBdr>
                                <w:top w:val="none" w:sz="0" w:space="0" w:color="auto"/>
                                <w:left w:val="none" w:sz="0" w:space="0" w:color="auto"/>
                                <w:bottom w:val="none" w:sz="0" w:space="0" w:color="auto"/>
                                <w:right w:val="none" w:sz="0" w:space="0" w:color="auto"/>
                              </w:divBdr>
                              <w:divsChild>
                                <w:div w:id="1194727576">
                                  <w:marLeft w:val="0"/>
                                  <w:marRight w:val="0"/>
                                  <w:marTop w:val="0"/>
                                  <w:marBottom w:val="0"/>
                                  <w:divBdr>
                                    <w:top w:val="none" w:sz="0" w:space="0" w:color="auto"/>
                                    <w:left w:val="none" w:sz="0" w:space="0" w:color="auto"/>
                                    <w:bottom w:val="none" w:sz="0" w:space="0" w:color="auto"/>
                                    <w:right w:val="none" w:sz="0" w:space="0" w:color="auto"/>
                                  </w:divBdr>
                                </w:div>
                              </w:divsChild>
                            </w:div>
                            <w:div w:id="386029981">
                              <w:marLeft w:val="0"/>
                              <w:marRight w:val="0"/>
                              <w:marTop w:val="0"/>
                              <w:marBottom w:val="0"/>
                              <w:divBdr>
                                <w:top w:val="none" w:sz="0" w:space="0" w:color="auto"/>
                                <w:left w:val="none" w:sz="0" w:space="0" w:color="auto"/>
                                <w:bottom w:val="none" w:sz="0" w:space="0" w:color="auto"/>
                                <w:right w:val="none" w:sz="0" w:space="0" w:color="auto"/>
                              </w:divBdr>
                              <w:divsChild>
                                <w:div w:id="1314065579">
                                  <w:marLeft w:val="0"/>
                                  <w:marRight w:val="0"/>
                                  <w:marTop w:val="0"/>
                                  <w:marBottom w:val="0"/>
                                  <w:divBdr>
                                    <w:top w:val="none" w:sz="0" w:space="0" w:color="auto"/>
                                    <w:left w:val="none" w:sz="0" w:space="0" w:color="auto"/>
                                    <w:bottom w:val="none" w:sz="0" w:space="0" w:color="auto"/>
                                    <w:right w:val="none" w:sz="0" w:space="0" w:color="auto"/>
                                  </w:divBdr>
                                </w:div>
                              </w:divsChild>
                            </w:div>
                            <w:div w:id="1924098765">
                              <w:marLeft w:val="0"/>
                              <w:marRight w:val="0"/>
                              <w:marTop w:val="0"/>
                              <w:marBottom w:val="0"/>
                              <w:divBdr>
                                <w:top w:val="none" w:sz="0" w:space="0" w:color="auto"/>
                                <w:left w:val="none" w:sz="0" w:space="0" w:color="auto"/>
                                <w:bottom w:val="none" w:sz="0" w:space="0" w:color="auto"/>
                                <w:right w:val="none" w:sz="0" w:space="0" w:color="auto"/>
                              </w:divBdr>
                              <w:divsChild>
                                <w:div w:id="61029430">
                                  <w:marLeft w:val="0"/>
                                  <w:marRight w:val="0"/>
                                  <w:marTop w:val="0"/>
                                  <w:marBottom w:val="0"/>
                                  <w:divBdr>
                                    <w:top w:val="none" w:sz="0" w:space="0" w:color="auto"/>
                                    <w:left w:val="none" w:sz="0" w:space="0" w:color="auto"/>
                                    <w:bottom w:val="none" w:sz="0" w:space="0" w:color="auto"/>
                                    <w:right w:val="none" w:sz="0" w:space="0" w:color="auto"/>
                                  </w:divBdr>
                                </w:div>
                              </w:divsChild>
                            </w:div>
                            <w:div w:id="127289119">
                              <w:marLeft w:val="0"/>
                              <w:marRight w:val="0"/>
                              <w:marTop w:val="0"/>
                              <w:marBottom w:val="0"/>
                              <w:divBdr>
                                <w:top w:val="none" w:sz="0" w:space="0" w:color="auto"/>
                                <w:left w:val="none" w:sz="0" w:space="0" w:color="auto"/>
                                <w:bottom w:val="none" w:sz="0" w:space="0" w:color="auto"/>
                                <w:right w:val="none" w:sz="0" w:space="0" w:color="auto"/>
                              </w:divBdr>
                              <w:divsChild>
                                <w:div w:id="1903906385">
                                  <w:marLeft w:val="0"/>
                                  <w:marRight w:val="0"/>
                                  <w:marTop w:val="0"/>
                                  <w:marBottom w:val="0"/>
                                  <w:divBdr>
                                    <w:top w:val="none" w:sz="0" w:space="0" w:color="auto"/>
                                    <w:left w:val="none" w:sz="0" w:space="0" w:color="auto"/>
                                    <w:bottom w:val="none" w:sz="0" w:space="0" w:color="auto"/>
                                    <w:right w:val="none" w:sz="0" w:space="0" w:color="auto"/>
                                  </w:divBdr>
                                </w:div>
                              </w:divsChild>
                            </w:div>
                            <w:div w:id="357662472">
                              <w:marLeft w:val="0"/>
                              <w:marRight w:val="0"/>
                              <w:marTop w:val="0"/>
                              <w:marBottom w:val="0"/>
                              <w:divBdr>
                                <w:top w:val="none" w:sz="0" w:space="0" w:color="auto"/>
                                <w:left w:val="none" w:sz="0" w:space="0" w:color="auto"/>
                                <w:bottom w:val="none" w:sz="0" w:space="0" w:color="auto"/>
                                <w:right w:val="none" w:sz="0" w:space="0" w:color="auto"/>
                              </w:divBdr>
                              <w:divsChild>
                                <w:div w:id="293872716">
                                  <w:marLeft w:val="0"/>
                                  <w:marRight w:val="0"/>
                                  <w:marTop w:val="0"/>
                                  <w:marBottom w:val="0"/>
                                  <w:divBdr>
                                    <w:top w:val="none" w:sz="0" w:space="0" w:color="auto"/>
                                    <w:left w:val="none" w:sz="0" w:space="0" w:color="auto"/>
                                    <w:bottom w:val="none" w:sz="0" w:space="0" w:color="auto"/>
                                    <w:right w:val="none" w:sz="0" w:space="0" w:color="auto"/>
                                  </w:divBdr>
                                </w:div>
                              </w:divsChild>
                            </w:div>
                            <w:div w:id="169025587">
                              <w:marLeft w:val="0"/>
                              <w:marRight w:val="0"/>
                              <w:marTop w:val="0"/>
                              <w:marBottom w:val="0"/>
                              <w:divBdr>
                                <w:top w:val="none" w:sz="0" w:space="0" w:color="auto"/>
                                <w:left w:val="none" w:sz="0" w:space="0" w:color="auto"/>
                                <w:bottom w:val="none" w:sz="0" w:space="0" w:color="auto"/>
                                <w:right w:val="none" w:sz="0" w:space="0" w:color="auto"/>
                              </w:divBdr>
                              <w:divsChild>
                                <w:div w:id="79914218">
                                  <w:marLeft w:val="0"/>
                                  <w:marRight w:val="0"/>
                                  <w:marTop w:val="0"/>
                                  <w:marBottom w:val="0"/>
                                  <w:divBdr>
                                    <w:top w:val="none" w:sz="0" w:space="0" w:color="auto"/>
                                    <w:left w:val="none" w:sz="0" w:space="0" w:color="auto"/>
                                    <w:bottom w:val="none" w:sz="0" w:space="0" w:color="auto"/>
                                    <w:right w:val="none" w:sz="0" w:space="0" w:color="auto"/>
                                  </w:divBdr>
                                </w:div>
                              </w:divsChild>
                            </w:div>
                            <w:div w:id="705180427">
                              <w:marLeft w:val="0"/>
                              <w:marRight w:val="0"/>
                              <w:marTop w:val="0"/>
                              <w:marBottom w:val="0"/>
                              <w:divBdr>
                                <w:top w:val="none" w:sz="0" w:space="0" w:color="auto"/>
                                <w:left w:val="none" w:sz="0" w:space="0" w:color="auto"/>
                                <w:bottom w:val="none" w:sz="0" w:space="0" w:color="auto"/>
                                <w:right w:val="none" w:sz="0" w:space="0" w:color="auto"/>
                              </w:divBdr>
                              <w:divsChild>
                                <w:div w:id="1329941967">
                                  <w:marLeft w:val="0"/>
                                  <w:marRight w:val="0"/>
                                  <w:marTop w:val="0"/>
                                  <w:marBottom w:val="0"/>
                                  <w:divBdr>
                                    <w:top w:val="none" w:sz="0" w:space="0" w:color="auto"/>
                                    <w:left w:val="none" w:sz="0" w:space="0" w:color="auto"/>
                                    <w:bottom w:val="none" w:sz="0" w:space="0" w:color="auto"/>
                                    <w:right w:val="none" w:sz="0" w:space="0" w:color="auto"/>
                                  </w:divBdr>
                                </w:div>
                              </w:divsChild>
                            </w:div>
                            <w:div w:id="1954168045">
                              <w:marLeft w:val="0"/>
                              <w:marRight w:val="0"/>
                              <w:marTop w:val="0"/>
                              <w:marBottom w:val="0"/>
                              <w:divBdr>
                                <w:top w:val="none" w:sz="0" w:space="0" w:color="auto"/>
                                <w:left w:val="none" w:sz="0" w:space="0" w:color="auto"/>
                                <w:bottom w:val="none" w:sz="0" w:space="0" w:color="auto"/>
                                <w:right w:val="none" w:sz="0" w:space="0" w:color="auto"/>
                              </w:divBdr>
                              <w:divsChild>
                                <w:div w:id="908464716">
                                  <w:marLeft w:val="0"/>
                                  <w:marRight w:val="0"/>
                                  <w:marTop w:val="0"/>
                                  <w:marBottom w:val="0"/>
                                  <w:divBdr>
                                    <w:top w:val="none" w:sz="0" w:space="0" w:color="auto"/>
                                    <w:left w:val="none" w:sz="0" w:space="0" w:color="auto"/>
                                    <w:bottom w:val="none" w:sz="0" w:space="0" w:color="auto"/>
                                    <w:right w:val="none" w:sz="0" w:space="0" w:color="auto"/>
                                  </w:divBdr>
                                </w:div>
                              </w:divsChild>
                            </w:div>
                            <w:div w:id="1057584180">
                              <w:marLeft w:val="0"/>
                              <w:marRight w:val="0"/>
                              <w:marTop w:val="0"/>
                              <w:marBottom w:val="0"/>
                              <w:divBdr>
                                <w:top w:val="none" w:sz="0" w:space="0" w:color="auto"/>
                                <w:left w:val="none" w:sz="0" w:space="0" w:color="auto"/>
                                <w:bottom w:val="none" w:sz="0" w:space="0" w:color="auto"/>
                                <w:right w:val="none" w:sz="0" w:space="0" w:color="auto"/>
                              </w:divBdr>
                              <w:divsChild>
                                <w:div w:id="1988169567">
                                  <w:marLeft w:val="0"/>
                                  <w:marRight w:val="0"/>
                                  <w:marTop w:val="0"/>
                                  <w:marBottom w:val="0"/>
                                  <w:divBdr>
                                    <w:top w:val="none" w:sz="0" w:space="0" w:color="auto"/>
                                    <w:left w:val="none" w:sz="0" w:space="0" w:color="auto"/>
                                    <w:bottom w:val="none" w:sz="0" w:space="0" w:color="auto"/>
                                    <w:right w:val="none" w:sz="0" w:space="0" w:color="auto"/>
                                  </w:divBdr>
                                </w:div>
                              </w:divsChild>
                            </w:div>
                            <w:div w:id="1631204955">
                              <w:marLeft w:val="0"/>
                              <w:marRight w:val="0"/>
                              <w:marTop w:val="0"/>
                              <w:marBottom w:val="0"/>
                              <w:divBdr>
                                <w:top w:val="none" w:sz="0" w:space="0" w:color="auto"/>
                                <w:left w:val="none" w:sz="0" w:space="0" w:color="auto"/>
                                <w:bottom w:val="none" w:sz="0" w:space="0" w:color="auto"/>
                                <w:right w:val="none" w:sz="0" w:space="0" w:color="auto"/>
                              </w:divBdr>
                              <w:divsChild>
                                <w:div w:id="151067235">
                                  <w:marLeft w:val="0"/>
                                  <w:marRight w:val="0"/>
                                  <w:marTop w:val="0"/>
                                  <w:marBottom w:val="0"/>
                                  <w:divBdr>
                                    <w:top w:val="none" w:sz="0" w:space="0" w:color="auto"/>
                                    <w:left w:val="none" w:sz="0" w:space="0" w:color="auto"/>
                                    <w:bottom w:val="none" w:sz="0" w:space="0" w:color="auto"/>
                                    <w:right w:val="none" w:sz="0" w:space="0" w:color="auto"/>
                                  </w:divBdr>
                                </w:div>
                              </w:divsChild>
                            </w:div>
                            <w:div w:id="1449811470">
                              <w:marLeft w:val="0"/>
                              <w:marRight w:val="0"/>
                              <w:marTop w:val="0"/>
                              <w:marBottom w:val="0"/>
                              <w:divBdr>
                                <w:top w:val="none" w:sz="0" w:space="0" w:color="auto"/>
                                <w:left w:val="none" w:sz="0" w:space="0" w:color="auto"/>
                                <w:bottom w:val="none" w:sz="0" w:space="0" w:color="auto"/>
                                <w:right w:val="none" w:sz="0" w:space="0" w:color="auto"/>
                              </w:divBdr>
                              <w:divsChild>
                                <w:div w:id="1679504263">
                                  <w:marLeft w:val="0"/>
                                  <w:marRight w:val="0"/>
                                  <w:marTop w:val="0"/>
                                  <w:marBottom w:val="0"/>
                                  <w:divBdr>
                                    <w:top w:val="none" w:sz="0" w:space="0" w:color="auto"/>
                                    <w:left w:val="none" w:sz="0" w:space="0" w:color="auto"/>
                                    <w:bottom w:val="none" w:sz="0" w:space="0" w:color="auto"/>
                                    <w:right w:val="none" w:sz="0" w:space="0" w:color="auto"/>
                                  </w:divBdr>
                                </w:div>
                              </w:divsChild>
                            </w:div>
                            <w:div w:id="818808776">
                              <w:marLeft w:val="0"/>
                              <w:marRight w:val="0"/>
                              <w:marTop w:val="0"/>
                              <w:marBottom w:val="0"/>
                              <w:divBdr>
                                <w:top w:val="none" w:sz="0" w:space="0" w:color="auto"/>
                                <w:left w:val="none" w:sz="0" w:space="0" w:color="auto"/>
                                <w:bottom w:val="none" w:sz="0" w:space="0" w:color="auto"/>
                                <w:right w:val="none" w:sz="0" w:space="0" w:color="auto"/>
                              </w:divBdr>
                              <w:divsChild>
                                <w:div w:id="1600941642">
                                  <w:marLeft w:val="0"/>
                                  <w:marRight w:val="0"/>
                                  <w:marTop w:val="0"/>
                                  <w:marBottom w:val="0"/>
                                  <w:divBdr>
                                    <w:top w:val="none" w:sz="0" w:space="0" w:color="auto"/>
                                    <w:left w:val="none" w:sz="0" w:space="0" w:color="auto"/>
                                    <w:bottom w:val="none" w:sz="0" w:space="0" w:color="auto"/>
                                    <w:right w:val="none" w:sz="0" w:space="0" w:color="auto"/>
                                  </w:divBdr>
                                </w:div>
                              </w:divsChild>
                            </w:div>
                            <w:div w:id="1554267401">
                              <w:marLeft w:val="0"/>
                              <w:marRight w:val="0"/>
                              <w:marTop w:val="0"/>
                              <w:marBottom w:val="0"/>
                              <w:divBdr>
                                <w:top w:val="none" w:sz="0" w:space="0" w:color="auto"/>
                                <w:left w:val="none" w:sz="0" w:space="0" w:color="auto"/>
                                <w:bottom w:val="none" w:sz="0" w:space="0" w:color="auto"/>
                                <w:right w:val="none" w:sz="0" w:space="0" w:color="auto"/>
                              </w:divBdr>
                              <w:divsChild>
                                <w:div w:id="294795490">
                                  <w:marLeft w:val="0"/>
                                  <w:marRight w:val="0"/>
                                  <w:marTop w:val="0"/>
                                  <w:marBottom w:val="0"/>
                                  <w:divBdr>
                                    <w:top w:val="none" w:sz="0" w:space="0" w:color="auto"/>
                                    <w:left w:val="none" w:sz="0" w:space="0" w:color="auto"/>
                                    <w:bottom w:val="none" w:sz="0" w:space="0" w:color="auto"/>
                                    <w:right w:val="none" w:sz="0" w:space="0" w:color="auto"/>
                                  </w:divBdr>
                                </w:div>
                              </w:divsChild>
                            </w:div>
                            <w:div w:id="1339699071">
                              <w:marLeft w:val="0"/>
                              <w:marRight w:val="0"/>
                              <w:marTop w:val="0"/>
                              <w:marBottom w:val="0"/>
                              <w:divBdr>
                                <w:top w:val="none" w:sz="0" w:space="0" w:color="auto"/>
                                <w:left w:val="none" w:sz="0" w:space="0" w:color="auto"/>
                                <w:bottom w:val="none" w:sz="0" w:space="0" w:color="auto"/>
                                <w:right w:val="none" w:sz="0" w:space="0" w:color="auto"/>
                              </w:divBdr>
                              <w:divsChild>
                                <w:div w:id="194390868">
                                  <w:marLeft w:val="0"/>
                                  <w:marRight w:val="0"/>
                                  <w:marTop w:val="0"/>
                                  <w:marBottom w:val="0"/>
                                  <w:divBdr>
                                    <w:top w:val="none" w:sz="0" w:space="0" w:color="auto"/>
                                    <w:left w:val="none" w:sz="0" w:space="0" w:color="auto"/>
                                    <w:bottom w:val="none" w:sz="0" w:space="0" w:color="auto"/>
                                    <w:right w:val="none" w:sz="0" w:space="0" w:color="auto"/>
                                  </w:divBdr>
                                </w:div>
                              </w:divsChild>
                            </w:div>
                            <w:div w:id="1171532672">
                              <w:marLeft w:val="0"/>
                              <w:marRight w:val="0"/>
                              <w:marTop w:val="0"/>
                              <w:marBottom w:val="0"/>
                              <w:divBdr>
                                <w:top w:val="none" w:sz="0" w:space="0" w:color="auto"/>
                                <w:left w:val="none" w:sz="0" w:space="0" w:color="auto"/>
                                <w:bottom w:val="none" w:sz="0" w:space="0" w:color="auto"/>
                                <w:right w:val="none" w:sz="0" w:space="0" w:color="auto"/>
                              </w:divBdr>
                              <w:divsChild>
                                <w:div w:id="1008366041">
                                  <w:marLeft w:val="0"/>
                                  <w:marRight w:val="0"/>
                                  <w:marTop w:val="0"/>
                                  <w:marBottom w:val="0"/>
                                  <w:divBdr>
                                    <w:top w:val="none" w:sz="0" w:space="0" w:color="auto"/>
                                    <w:left w:val="none" w:sz="0" w:space="0" w:color="auto"/>
                                    <w:bottom w:val="none" w:sz="0" w:space="0" w:color="auto"/>
                                    <w:right w:val="none" w:sz="0" w:space="0" w:color="auto"/>
                                  </w:divBdr>
                                </w:div>
                              </w:divsChild>
                            </w:div>
                            <w:div w:id="143788815">
                              <w:marLeft w:val="0"/>
                              <w:marRight w:val="0"/>
                              <w:marTop w:val="0"/>
                              <w:marBottom w:val="0"/>
                              <w:divBdr>
                                <w:top w:val="none" w:sz="0" w:space="0" w:color="auto"/>
                                <w:left w:val="none" w:sz="0" w:space="0" w:color="auto"/>
                                <w:bottom w:val="none" w:sz="0" w:space="0" w:color="auto"/>
                                <w:right w:val="none" w:sz="0" w:space="0" w:color="auto"/>
                              </w:divBdr>
                              <w:divsChild>
                                <w:div w:id="1369721548">
                                  <w:marLeft w:val="0"/>
                                  <w:marRight w:val="0"/>
                                  <w:marTop w:val="0"/>
                                  <w:marBottom w:val="0"/>
                                  <w:divBdr>
                                    <w:top w:val="none" w:sz="0" w:space="0" w:color="auto"/>
                                    <w:left w:val="none" w:sz="0" w:space="0" w:color="auto"/>
                                    <w:bottom w:val="none" w:sz="0" w:space="0" w:color="auto"/>
                                    <w:right w:val="none" w:sz="0" w:space="0" w:color="auto"/>
                                  </w:divBdr>
                                </w:div>
                              </w:divsChild>
                            </w:div>
                            <w:div w:id="1438333630">
                              <w:marLeft w:val="0"/>
                              <w:marRight w:val="0"/>
                              <w:marTop w:val="0"/>
                              <w:marBottom w:val="0"/>
                              <w:divBdr>
                                <w:top w:val="none" w:sz="0" w:space="0" w:color="auto"/>
                                <w:left w:val="none" w:sz="0" w:space="0" w:color="auto"/>
                                <w:bottom w:val="none" w:sz="0" w:space="0" w:color="auto"/>
                                <w:right w:val="none" w:sz="0" w:space="0" w:color="auto"/>
                              </w:divBdr>
                              <w:divsChild>
                                <w:div w:id="1333408887">
                                  <w:marLeft w:val="0"/>
                                  <w:marRight w:val="0"/>
                                  <w:marTop w:val="0"/>
                                  <w:marBottom w:val="0"/>
                                  <w:divBdr>
                                    <w:top w:val="none" w:sz="0" w:space="0" w:color="auto"/>
                                    <w:left w:val="none" w:sz="0" w:space="0" w:color="auto"/>
                                    <w:bottom w:val="none" w:sz="0" w:space="0" w:color="auto"/>
                                    <w:right w:val="none" w:sz="0" w:space="0" w:color="auto"/>
                                  </w:divBdr>
                                </w:div>
                              </w:divsChild>
                            </w:div>
                            <w:div w:id="95827629">
                              <w:marLeft w:val="0"/>
                              <w:marRight w:val="0"/>
                              <w:marTop w:val="0"/>
                              <w:marBottom w:val="0"/>
                              <w:divBdr>
                                <w:top w:val="none" w:sz="0" w:space="0" w:color="auto"/>
                                <w:left w:val="none" w:sz="0" w:space="0" w:color="auto"/>
                                <w:bottom w:val="none" w:sz="0" w:space="0" w:color="auto"/>
                                <w:right w:val="none" w:sz="0" w:space="0" w:color="auto"/>
                              </w:divBdr>
                              <w:divsChild>
                                <w:div w:id="857547625">
                                  <w:marLeft w:val="0"/>
                                  <w:marRight w:val="0"/>
                                  <w:marTop w:val="0"/>
                                  <w:marBottom w:val="0"/>
                                  <w:divBdr>
                                    <w:top w:val="none" w:sz="0" w:space="0" w:color="auto"/>
                                    <w:left w:val="none" w:sz="0" w:space="0" w:color="auto"/>
                                    <w:bottom w:val="none" w:sz="0" w:space="0" w:color="auto"/>
                                    <w:right w:val="none" w:sz="0" w:space="0" w:color="auto"/>
                                  </w:divBdr>
                                </w:div>
                              </w:divsChild>
                            </w:div>
                            <w:div w:id="1148863789">
                              <w:marLeft w:val="0"/>
                              <w:marRight w:val="0"/>
                              <w:marTop w:val="0"/>
                              <w:marBottom w:val="0"/>
                              <w:divBdr>
                                <w:top w:val="none" w:sz="0" w:space="0" w:color="auto"/>
                                <w:left w:val="none" w:sz="0" w:space="0" w:color="auto"/>
                                <w:bottom w:val="none" w:sz="0" w:space="0" w:color="auto"/>
                                <w:right w:val="none" w:sz="0" w:space="0" w:color="auto"/>
                              </w:divBdr>
                              <w:divsChild>
                                <w:div w:id="8911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noheji.aomori.jp/reiki_int/reiki_honbun/c041RG00000163.html" TargetMode="External"/><Relationship Id="rId13" Type="http://schemas.openxmlformats.org/officeDocument/2006/relationships/hyperlink" Target="http://www.town.noheji.aomori.jp/reiki_int/reiki_honbun/c041RG00000163.html" TargetMode="External"/><Relationship Id="rId18" Type="http://schemas.openxmlformats.org/officeDocument/2006/relationships/hyperlink" Target="http://www.town.noheji.aomori.jp/reiki_int/reiki_honbun/c041RG00000163.html" TargetMode="External"/><Relationship Id="rId3" Type="http://schemas.openxmlformats.org/officeDocument/2006/relationships/settings" Target="settings.xml"/><Relationship Id="rId7" Type="http://schemas.openxmlformats.org/officeDocument/2006/relationships/hyperlink" Target="http://www.town.noheji.aomori.jp/reiki_int/reiki_honbun/c041RG00000163.html" TargetMode="External"/><Relationship Id="rId12" Type="http://schemas.openxmlformats.org/officeDocument/2006/relationships/hyperlink" Target="http://www.town.noheji.aomori.jp/reiki_int/reiki_honbun/c041RG00000163.html" TargetMode="External"/><Relationship Id="rId17" Type="http://schemas.openxmlformats.org/officeDocument/2006/relationships/hyperlink" Target="http://www.town.noheji.aomori.jp/reiki_int/reiki_honbun/c041RG00000163.html" TargetMode="External"/><Relationship Id="rId2" Type="http://schemas.microsoft.com/office/2007/relationships/stylesWithEffects" Target="stylesWithEffects.xml"/><Relationship Id="rId16" Type="http://schemas.openxmlformats.org/officeDocument/2006/relationships/hyperlink" Target="http://www.town.noheji.aomori.jp/reiki_int/reiki_honbun/c041RG00000163.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own.noheji.aomori.jp/reiki_int/reiki_honbun/c041RG00000163.html" TargetMode="External"/><Relationship Id="rId11" Type="http://schemas.openxmlformats.org/officeDocument/2006/relationships/hyperlink" Target="http://www.town.noheji.aomori.jp/reiki_int/reiki_honbun/c041RG00000163.html" TargetMode="External"/><Relationship Id="rId5" Type="http://schemas.openxmlformats.org/officeDocument/2006/relationships/hyperlink" Target="http://www.town.noheji.aomori.jp/reiki_int/reiki_honbun/c041RG00000163.html" TargetMode="External"/><Relationship Id="rId15" Type="http://schemas.openxmlformats.org/officeDocument/2006/relationships/hyperlink" Target="http://www.town.noheji.aomori.jp/reiki_int/reiki_honbun/c041RG00000163.html" TargetMode="External"/><Relationship Id="rId10" Type="http://schemas.openxmlformats.org/officeDocument/2006/relationships/hyperlink" Target="http://www.town.noheji.aomori.jp/reiki_int/reiki_honbun/c041RG00000163.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wn.noheji.aomori.jp/reiki_int/reiki_honbun/c041RG00000163.html" TargetMode="External"/><Relationship Id="rId14" Type="http://schemas.openxmlformats.org/officeDocument/2006/relationships/hyperlink" Target="http://www.town.noheji.aomori.jp/reiki_int/reiki_honbun/c041RG0000016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681</Words>
  <Characters>3886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会計課</dc:creator>
  <cp:lastModifiedBy>会計課</cp:lastModifiedBy>
  <cp:revision>11</cp:revision>
  <cp:lastPrinted>2014-03-26T23:13:00Z</cp:lastPrinted>
  <dcterms:created xsi:type="dcterms:W3CDTF">2014-03-26T12:07:00Z</dcterms:created>
  <dcterms:modified xsi:type="dcterms:W3CDTF">2014-03-27T03:57:00Z</dcterms:modified>
</cp:coreProperties>
</file>