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FCC22" w14:textId="77777777" w:rsidR="008E685C" w:rsidRPr="004118AB" w:rsidRDefault="008E685C" w:rsidP="008E685C">
      <w:pPr>
        <w:ind w:firstLineChars="200" w:firstLine="480"/>
        <w:jc w:val="center"/>
        <w:rPr>
          <w:sz w:val="24"/>
        </w:rPr>
      </w:pPr>
      <w:r w:rsidRPr="004118AB">
        <w:rPr>
          <w:rFonts w:hint="eastAsia"/>
          <w:sz w:val="24"/>
        </w:rPr>
        <w:t>入札者心得書</w:t>
      </w:r>
    </w:p>
    <w:p w14:paraId="16C72CEA" w14:textId="77777777" w:rsidR="008E685C" w:rsidRPr="00DE62C5" w:rsidRDefault="008E685C" w:rsidP="008E685C">
      <w:pPr>
        <w:spacing w:line="360" w:lineRule="exact"/>
        <w:rPr>
          <w:spacing w:val="20"/>
          <w:szCs w:val="22"/>
        </w:rPr>
      </w:pPr>
    </w:p>
    <w:p w14:paraId="7212CA72"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（競争入札の参加者の資格）</w:t>
      </w:r>
    </w:p>
    <w:p w14:paraId="55ED7584" w14:textId="77777777" w:rsidR="008E685C" w:rsidRPr="00CA15A1" w:rsidRDefault="00481AED" w:rsidP="008E685C">
      <w:pPr>
        <w:spacing w:line="360" w:lineRule="exact"/>
        <w:ind w:left="220" w:hangingChars="100" w:hanging="220"/>
        <w:rPr>
          <w:spacing w:val="20"/>
          <w:szCs w:val="22"/>
        </w:rPr>
      </w:pPr>
      <w:hyperlink r:id="rId6" w:anchor="e000000317" w:history="1">
        <w:r w:rsidR="008E685C" w:rsidRPr="00CA15A1">
          <w:rPr>
            <w:rFonts w:hint="eastAsia"/>
            <w:spacing w:val="20"/>
            <w:szCs w:val="22"/>
          </w:rPr>
          <w:t>第１条</w:t>
        </w:r>
      </w:hyperlink>
      <w:r w:rsidR="008E685C" w:rsidRPr="00CA15A1">
        <w:rPr>
          <w:rFonts w:hint="eastAsia"/>
          <w:spacing w:val="20"/>
          <w:szCs w:val="22"/>
        </w:rPr>
        <w:t xml:space="preserve">　競争入札には、次の各号のいずれかに該当する者は、参加することができない。</w:t>
      </w:r>
    </w:p>
    <w:p w14:paraId="329B2812" w14:textId="055D15BB" w:rsidR="003844BF" w:rsidRPr="00CA15A1" w:rsidRDefault="008E685C" w:rsidP="00956B8B">
      <w:pPr>
        <w:spacing w:line="360" w:lineRule="exact"/>
        <w:rPr>
          <w:spacing w:val="20"/>
          <w:szCs w:val="22"/>
        </w:rPr>
      </w:pPr>
      <w:r w:rsidRPr="00CA15A1">
        <w:rPr>
          <w:rFonts w:hint="eastAsia"/>
          <w:spacing w:val="20"/>
          <w:szCs w:val="22"/>
        </w:rPr>
        <w:t>（１）当該入札に係る契約を</w:t>
      </w:r>
      <w:r w:rsidR="003844BF" w:rsidRPr="00CA15A1">
        <w:rPr>
          <w:rFonts w:hint="eastAsia"/>
          <w:spacing w:val="20"/>
          <w:szCs w:val="22"/>
        </w:rPr>
        <w:t>締結する能力を有しない者</w:t>
      </w:r>
    </w:p>
    <w:p w14:paraId="1E479C11" w14:textId="0696C385" w:rsidR="003844BF" w:rsidRPr="00CA15A1" w:rsidRDefault="003844BF" w:rsidP="003844BF">
      <w:pPr>
        <w:spacing w:line="360" w:lineRule="exact"/>
        <w:rPr>
          <w:spacing w:val="20"/>
          <w:szCs w:val="22"/>
        </w:rPr>
      </w:pPr>
      <w:r w:rsidRPr="00CA15A1">
        <w:rPr>
          <w:rFonts w:hint="eastAsia"/>
          <w:spacing w:val="20"/>
          <w:szCs w:val="22"/>
        </w:rPr>
        <w:t>（２）破産手続開始の決定を受けて復権を得ない者</w:t>
      </w:r>
    </w:p>
    <w:p w14:paraId="0EB673F9" w14:textId="7C5D2189" w:rsidR="009522BE" w:rsidRPr="00CA15A1" w:rsidRDefault="009522BE" w:rsidP="009522BE">
      <w:pPr>
        <w:spacing w:line="360" w:lineRule="exact"/>
        <w:ind w:left="520" w:hangingChars="200" w:hanging="520"/>
        <w:rPr>
          <w:spacing w:val="20"/>
          <w:szCs w:val="22"/>
        </w:rPr>
      </w:pPr>
      <w:r w:rsidRPr="00CA15A1">
        <w:rPr>
          <w:rFonts w:hint="eastAsia"/>
          <w:spacing w:val="20"/>
          <w:szCs w:val="22"/>
        </w:rPr>
        <w:t>（３）暴力団員による不当な行為の防止等に関する法律（平成３年法律第７７号）第３２条第１項各号に掲げる者</w:t>
      </w:r>
    </w:p>
    <w:p w14:paraId="63C868DC" w14:textId="6306FCF1"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２</w:t>
      </w:r>
      <w:r w:rsidR="00956B8B" w:rsidRPr="00CA15A1">
        <w:rPr>
          <w:rFonts w:hint="eastAsia"/>
          <w:spacing w:val="20"/>
          <w:szCs w:val="22"/>
        </w:rPr>
        <w:t xml:space="preserve">　</w:t>
      </w:r>
      <w:r w:rsidRPr="00CA15A1">
        <w:rPr>
          <w:rFonts w:hint="eastAsia"/>
          <w:spacing w:val="20"/>
          <w:szCs w:val="22"/>
        </w:rPr>
        <w:t>次の各号のいずれかに該当すると認められる者は、その事実があった後２年間競争入札に参加させないことができる。その者を代理人、支配人その他の使用人又は入札代理人として使用する者もまた同様とする。</w:t>
      </w:r>
    </w:p>
    <w:p w14:paraId="1A6BA5E7" w14:textId="6E304E1C" w:rsidR="008E685C" w:rsidRPr="00CA15A1" w:rsidRDefault="008E685C" w:rsidP="009522BE">
      <w:pPr>
        <w:spacing w:line="360" w:lineRule="exact"/>
        <w:ind w:leftChars="29" w:left="584" w:hangingChars="200" w:hanging="520"/>
        <w:rPr>
          <w:spacing w:val="20"/>
          <w:szCs w:val="22"/>
        </w:rPr>
      </w:pPr>
      <w:r w:rsidRPr="00CA15A1">
        <w:rPr>
          <w:rFonts w:hint="eastAsia"/>
          <w:spacing w:val="20"/>
          <w:szCs w:val="22"/>
        </w:rPr>
        <w:t>（１）契約の履行に当たり、故意に工事</w:t>
      </w:r>
      <w:r w:rsidR="002028EF" w:rsidRPr="00CA15A1">
        <w:rPr>
          <w:rFonts w:hint="eastAsia"/>
          <w:spacing w:val="20"/>
          <w:szCs w:val="22"/>
        </w:rPr>
        <w:t>、</w:t>
      </w:r>
      <w:r w:rsidRPr="00CA15A1">
        <w:rPr>
          <w:rFonts w:hint="eastAsia"/>
          <w:spacing w:val="20"/>
          <w:szCs w:val="22"/>
        </w:rPr>
        <w:t>製造</w:t>
      </w:r>
      <w:r w:rsidR="002028EF" w:rsidRPr="00CA15A1">
        <w:rPr>
          <w:rFonts w:hint="eastAsia"/>
          <w:spacing w:val="20"/>
          <w:szCs w:val="22"/>
        </w:rPr>
        <w:t>その他の役務</w:t>
      </w:r>
      <w:r w:rsidRPr="00CA15A1">
        <w:rPr>
          <w:rFonts w:hint="eastAsia"/>
          <w:spacing w:val="20"/>
          <w:szCs w:val="22"/>
        </w:rPr>
        <w:t>を粗雑に</w:t>
      </w:r>
      <w:r w:rsidR="002028EF" w:rsidRPr="00CA15A1">
        <w:rPr>
          <w:rFonts w:hint="eastAsia"/>
          <w:spacing w:val="20"/>
          <w:szCs w:val="22"/>
        </w:rPr>
        <w:t>行い</w:t>
      </w:r>
      <w:r w:rsidRPr="00CA15A1">
        <w:rPr>
          <w:rFonts w:hint="eastAsia"/>
          <w:spacing w:val="20"/>
          <w:szCs w:val="22"/>
        </w:rPr>
        <w:t>、又は物件の品質若しくは数量に関して不正の行為をした者</w:t>
      </w:r>
    </w:p>
    <w:p w14:paraId="2EC84A90" w14:textId="77777777" w:rsidR="008E685C" w:rsidRPr="00CA15A1" w:rsidRDefault="008E685C" w:rsidP="009522BE">
      <w:pPr>
        <w:spacing w:line="360" w:lineRule="exact"/>
        <w:ind w:leftChars="29" w:left="584" w:hangingChars="200" w:hanging="520"/>
        <w:rPr>
          <w:spacing w:val="20"/>
          <w:szCs w:val="22"/>
        </w:rPr>
      </w:pPr>
      <w:r w:rsidRPr="00CA15A1">
        <w:rPr>
          <w:rFonts w:hint="eastAsia"/>
          <w:spacing w:val="20"/>
          <w:szCs w:val="22"/>
        </w:rPr>
        <w:t>（２）競争入札又はせり売りにおいて、その公正な執行を妨げた者又は公正な価格の成立を害し、若しくは不正の利益を得るために連合した者</w:t>
      </w:r>
    </w:p>
    <w:p w14:paraId="54E14044" w14:textId="77777777" w:rsidR="008E685C" w:rsidRPr="00CA15A1" w:rsidRDefault="008E685C" w:rsidP="009522BE">
      <w:pPr>
        <w:spacing w:line="360" w:lineRule="exact"/>
        <w:ind w:leftChars="29" w:left="584" w:hangingChars="200" w:hanging="520"/>
        <w:rPr>
          <w:spacing w:val="20"/>
          <w:szCs w:val="22"/>
        </w:rPr>
      </w:pPr>
      <w:r w:rsidRPr="00CA15A1">
        <w:rPr>
          <w:rFonts w:hint="eastAsia"/>
          <w:spacing w:val="20"/>
          <w:szCs w:val="22"/>
        </w:rPr>
        <w:t>（３）落札者が契約（仮契約）を締結すること又は契約者が契約（仮契約）を履行することを妨げた者</w:t>
      </w:r>
    </w:p>
    <w:p w14:paraId="606B5541" w14:textId="16ECDDE5" w:rsidR="008E685C" w:rsidRPr="00CA15A1" w:rsidRDefault="008E685C" w:rsidP="009522BE">
      <w:pPr>
        <w:spacing w:line="360" w:lineRule="exact"/>
        <w:rPr>
          <w:spacing w:val="20"/>
          <w:szCs w:val="22"/>
        </w:rPr>
      </w:pPr>
      <w:r w:rsidRPr="00CA15A1">
        <w:rPr>
          <w:rFonts w:hint="eastAsia"/>
          <w:spacing w:val="20"/>
          <w:szCs w:val="22"/>
        </w:rPr>
        <w:t>（４）監督又は検査の実施に当</w:t>
      </w:r>
      <w:r w:rsidR="002028EF" w:rsidRPr="00CA15A1">
        <w:rPr>
          <w:rFonts w:hint="eastAsia"/>
          <w:spacing w:val="20"/>
          <w:szCs w:val="22"/>
        </w:rPr>
        <w:t>た</w:t>
      </w:r>
      <w:r w:rsidRPr="00CA15A1">
        <w:rPr>
          <w:rFonts w:hint="eastAsia"/>
          <w:spacing w:val="20"/>
          <w:szCs w:val="22"/>
        </w:rPr>
        <w:t>り職員の職務の執行を妨げた者</w:t>
      </w:r>
    </w:p>
    <w:p w14:paraId="10B295AD" w14:textId="1C684AC7" w:rsidR="008E685C" w:rsidRPr="00CA15A1" w:rsidRDefault="008E685C" w:rsidP="009522BE">
      <w:pPr>
        <w:spacing w:line="360" w:lineRule="exact"/>
        <w:rPr>
          <w:spacing w:val="20"/>
          <w:szCs w:val="22"/>
        </w:rPr>
      </w:pPr>
      <w:r w:rsidRPr="00CA15A1">
        <w:rPr>
          <w:rFonts w:hint="eastAsia"/>
          <w:spacing w:val="20"/>
          <w:szCs w:val="22"/>
        </w:rPr>
        <w:t>（５）正当な理由がなく</w:t>
      </w:r>
      <w:r w:rsidR="005A66E6" w:rsidRPr="00CA15A1">
        <w:rPr>
          <w:rFonts w:hint="eastAsia"/>
          <w:spacing w:val="20"/>
          <w:szCs w:val="22"/>
        </w:rPr>
        <w:t>て</w:t>
      </w:r>
      <w:r w:rsidRPr="00CA15A1">
        <w:rPr>
          <w:rFonts w:hint="eastAsia"/>
          <w:spacing w:val="20"/>
          <w:szCs w:val="22"/>
        </w:rPr>
        <w:t>契約を履行しなかった者</w:t>
      </w:r>
    </w:p>
    <w:p w14:paraId="3959DAC2" w14:textId="39AA643C" w:rsidR="002028EF" w:rsidRPr="00CA15A1" w:rsidRDefault="002028EF" w:rsidP="002028EF">
      <w:pPr>
        <w:spacing w:line="360" w:lineRule="exact"/>
        <w:ind w:left="520" w:hangingChars="200" w:hanging="520"/>
        <w:rPr>
          <w:spacing w:val="20"/>
          <w:szCs w:val="22"/>
        </w:rPr>
      </w:pPr>
      <w:r w:rsidRPr="00CA15A1">
        <w:rPr>
          <w:rFonts w:hint="eastAsia"/>
          <w:spacing w:val="20"/>
          <w:szCs w:val="22"/>
        </w:rPr>
        <w:t>（６）契約により、契約の後に代価の額を確定する場合において、当該代価の請求を故意に虚偽の事実に基づき過大な額で行った者</w:t>
      </w:r>
    </w:p>
    <w:p w14:paraId="2E24D960" w14:textId="6BA80887" w:rsidR="008E685C" w:rsidRPr="00CA15A1" w:rsidRDefault="008E685C" w:rsidP="00227545">
      <w:pPr>
        <w:spacing w:line="360" w:lineRule="exact"/>
        <w:ind w:left="520" w:hangingChars="200" w:hanging="520"/>
        <w:rPr>
          <w:spacing w:val="20"/>
          <w:szCs w:val="22"/>
        </w:rPr>
      </w:pPr>
      <w:r w:rsidRPr="00CA15A1">
        <w:rPr>
          <w:rFonts w:hint="eastAsia"/>
          <w:spacing w:val="20"/>
          <w:szCs w:val="22"/>
        </w:rPr>
        <w:t>（</w:t>
      </w:r>
      <w:r w:rsidR="002028EF" w:rsidRPr="00CA15A1">
        <w:rPr>
          <w:rFonts w:hint="eastAsia"/>
          <w:spacing w:val="20"/>
          <w:szCs w:val="22"/>
        </w:rPr>
        <w:t>７</w:t>
      </w:r>
      <w:r w:rsidRPr="00CA15A1">
        <w:rPr>
          <w:rFonts w:hint="eastAsia"/>
          <w:spacing w:val="20"/>
          <w:szCs w:val="22"/>
        </w:rPr>
        <w:t>）</w:t>
      </w:r>
      <w:r w:rsidR="00227545" w:rsidRPr="00CA15A1">
        <w:rPr>
          <w:rFonts w:hint="eastAsia"/>
          <w:spacing w:val="20"/>
          <w:szCs w:val="22"/>
        </w:rPr>
        <w:t>この項（この号を除く。）の規定により競争入札に参加できないこととされている者を契約の締結又は契約の履行に当たり、代理人、支配人その他の使用人として</w:t>
      </w:r>
      <w:r w:rsidRPr="00CA15A1">
        <w:rPr>
          <w:rFonts w:hint="eastAsia"/>
          <w:spacing w:val="20"/>
          <w:szCs w:val="22"/>
        </w:rPr>
        <w:t>使用した者</w:t>
      </w:r>
    </w:p>
    <w:p w14:paraId="56B4154F" w14:textId="21221493" w:rsidR="008E685C" w:rsidRPr="00CA15A1" w:rsidRDefault="008E685C" w:rsidP="008E685C">
      <w:pPr>
        <w:spacing w:line="360" w:lineRule="exact"/>
        <w:ind w:firstLineChars="100" w:firstLine="260"/>
        <w:rPr>
          <w:spacing w:val="20"/>
          <w:szCs w:val="22"/>
        </w:rPr>
      </w:pPr>
      <w:r w:rsidRPr="00CA15A1">
        <w:rPr>
          <w:rFonts w:hint="eastAsia"/>
          <w:spacing w:val="20"/>
          <w:szCs w:val="22"/>
        </w:rPr>
        <w:t>（一般競争入札参加の申出）</w:t>
      </w:r>
    </w:p>
    <w:p w14:paraId="55A264F2" w14:textId="1A95E628" w:rsidR="008E685C" w:rsidRPr="00CA15A1" w:rsidRDefault="00481AED" w:rsidP="008E685C">
      <w:pPr>
        <w:spacing w:line="360" w:lineRule="exact"/>
        <w:ind w:left="220" w:hangingChars="100" w:hanging="220"/>
        <w:rPr>
          <w:spacing w:val="20"/>
          <w:szCs w:val="22"/>
        </w:rPr>
      </w:pPr>
      <w:hyperlink r:id="rId7" w:anchor="e000000324" w:history="1">
        <w:r w:rsidR="008E685C" w:rsidRPr="00CA15A1">
          <w:rPr>
            <w:rFonts w:hint="eastAsia"/>
            <w:spacing w:val="20"/>
            <w:szCs w:val="22"/>
          </w:rPr>
          <w:t>第２条</w:t>
        </w:r>
      </w:hyperlink>
      <w:r w:rsidR="008E685C" w:rsidRPr="00CA15A1">
        <w:rPr>
          <w:rFonts w:hint="eastAsia"/>
          <w:spacing w:val="20"/>
          <w:szCs w:val="22"/>
        </w:rPr>
        <w:t xml:space="preserve">　一般競争入札に参加しようとする者は、当該一般競争入札に係る公告において指定した期日までに前条第１項に規定する者でないことを確認できる書類及び当該公告において指定した書類を添えて、契約担当者にその旨を申し出なければならない。</w:t>
      </w:r>
    </w:p>
    <w:p w14:paraId="52076B4F"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（入札保証金）</w:t>
      </w:r>
    </w:p>
    <w:p w14:paraId="01AC95E9" w14:textId="77777777" w:rsidR="008E685C" w:rsidRPr="00CA15A1" w:rsidRDefault="00481AED" w:rsidP="008E685C">
      <w:pPr>
        <w:spacing w:line="360" w:lineRule="exact"/>
        <w:ind w:left="220" w:hangingChars="100" w:hanging="220"/>
        <w:rPr>
          <w:spacing w:val="20"/>
          <w:szCs w:val="22"/>
        </w:rPr>
      </w:pPr>
      <w:hyperlink r:id="rId8" w:anchor="e000000358" w:history="1">
        <w:r w:rsidR="008E685C" w:rsidRPr="00CA15A1">
          <w:rPr>
            <w:rFonts w:hint="eastAsia"/>
            <w:spacing w:val="20"/>
            <w:szCs w:val="22"/>
          </w:rPr>
          <w:t>第３条</w:t>
        </w:r>
      </w:hyperlink>
      <w:r w:rsidR="008E685C" w:rsidRPr="00CA15A1">
        <w:rPr>
          <w:rFonts w:hint="eastAsia"/>
          <w:spacing w:val="20"/>
          <w:szCs w:val="22"/>
        </w:rPr>
        <w:t xml:space="preserve">　入札者は、入札書提出前に、見積る契約金額の１００分の５以上の入札保証金を出納員又は分任出納員に納めなければならない。ただし、入札保証金の納付を免除された場合は、この限りでない。</w:t>
      </w:r>
    </w:p>
    <w:p w14:paraId="54FFC7D0" w14:textId="77777777"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２　前項の入札保証金の納付は、国債又は地方債のほか、次の各号に掲げる有価証券等を担保として提供することによって、これに代えることができる。</w:t>
      </w:r>
    </w:p>
    <w:p w14:paraId="73A14AEE" w14:textId="77777777" w:rsidR="008E685C" w:rsidRPr="00CA15A1" w:rsidRDefault="008E685C" w:rsidP="007C3759">
      <w:pPr>
        <w:spacing w:line="360" w:lineRule="exact"/>
        <w:ind w:firstLineChars="100" w:firstLine="260"/>
        <w:rPr>
          <w:spacing w:val="20"/>
          <w:szCs w:val="22"/>
        </w:rPr>
      </w:pPr>
      <w:r w:rsidRPr="00CA15A1">
        <w:rPr>
          <w:rFonts w:hint="eastAsia"/>
          <w:spacing w:val="20"/>
          <w:szCs w:val="22"/>
        </w:rPr>
        <w:t>（１）政府の保証のある債券</w:t>
      </w:r>
    </w:p>
    <w:p w14:paraId="0DC49189"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（２）金融機関が振り出し、又は支払保証をした小切手</w:t>
      </w:r>
    </w:p>
    <w:p w14:paraId="490FFF06" w14:textId="6BA8FE09" w:rsidR="008E685C" w:rsidRPr="00CA15A1" w:rsidRDefault="008E685C" w:rsidP="008E685C">
      <w:pPr>
        <w:spacing w:line="360" w:lineRule="exact"/>
        <w:ind w:leftChars="100" w:left="740" w:hangingChars="200" w:hanging="520"/>
        <w:rPr>
          <w:spacing w:val="20"/>
          <w:szCs w:val="22"/>
        </w:rPr>
      </w:pPr>
      <w:r w:rsidRPr="00CA15A1">
        <w:rPr>
          <w:rFonts w:hint="eastAsia"/>
          <w:spacing w:val="20"/>
          <w:szCs w:val="22"/>
        </w:rPr>
        <w:lastRenderedPageBreak/>
        <w:t>（３）</w:t>
      </w:r>
      <w:r w:rsidR="000D27B2" w:rsidRPr="00CA15A1">
        <w:rPr>
          <w:rFonts w:hint="eastAsia"/>
          <w:spacing w:val="20"/>
          <w:szCs w:val="22"/>
        </w:rPr>
        <w:t>銀行、株式会社商工組合中央金庫、農林中央金庫又は全国を地区とする信用金庫連合会の発行する債券（以下「金融債」という。）</w:t>
      </w:r>
    </w:p>
    <w:p w14:paraId="05B7633F"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（４）その他町長が確実と認めた担保</w:t>
      </w:r>
    </w:p>
    <w:p w14:paraId="67672819" w14:textId="77777777"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３　前項の担保の価値は、次の各号に掲げる担保について当該各号に掲げるところによる。</w:t>
      </w:r>
    </w:p>
    <w:p w14:paraId="7B7A3A78" w14:textId="77777777" w:rsidR="008E685C" w:rsidRPr="00CA15A1" w:rsidRDefault="008E685C" w:rsidP="008E685C">
      <w:pPr>
        <w:spacing w:line="360" w:lineRule="exact"/>
        <w:ind w:leftChars="100" w:left="740" w:hangingChars="200" w:hanging="520"/>
        <w:rPr>
          <w:spacing w:val="20"/>
          <w:szCs w:val="22"/>
        </w:rPr>
      </w:pPr>
      <w:r w:rsidRPr="00CA15A1">
        <w:rPr>
          <w:rFonts w:hint="eastAsia"/>
          <w:spacing w:val="20"/>
          <w:szCs w:val="22"/>
        </w:rPr>
        <w:t>（１）国債及び地方債　政府ニ納ムヘキ保証金其ノ他ノ担保ニ充用スル国債ノ価格ニ関スル件（明治４１年勅令第２８７号）の規定及びその例による金額</w:t>
      </w:r>
    </w:p>
    <w:p w14:paraId="1B22034F" w14:textId="77777777" w:rsidR="008E685C" w:rsidRPr="00CA15A1" w:rsidRDefault="008E685C" w:rsidP="008E685C">
      <w:pPr>
        <w:spacing w:line="360" w:lineRule="exact"/>
        <w:ind w:leftChars="100" w:left="740" w:hangingChars="200" w:hanging="520"/>
        <w:rPr>
          <w:spacing w:val="20"/>
          <w:szCs w:val="22"/>
        </w:rPr>
      </w:pPr>
      <w:r w:rsidRPr="00CA15A1">
        <w:rPr>
          <w:rFonts w:hint="eastAsia"/>
          <w:spacing w:val="20"/>
          <w:szCs w:val="22"/>
        </w:rPr>
        <w:t>（２）政府の保証する債権及び金融債　額面金額又は登録金額（発行価額が額面金額又は登録金額と異なるときは、発行価額）の８割に相当する金額</w:t>
      </w:r>
    </w:p>
    <w:p w14:paraId="02E5AEF7"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（３）金融機関が振り出し、又は支払保証をした小切手　小切手の券面金額</w:t>
      </w:r>
    </w:p>
    <w:p w14:paraId="4075F539"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（４）その他町長が確実と認めた担保　別に定める額</w:t>
      </w:r>
    </w:p>
    <w:p w14:paraId="084D6E18" w14:textId="5328DD7B"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４　入札保証金（入札保証金の納付に代えて提供された担保を含む。以下この条において同じ。）は、開札が終</w:t>
      </w:r>
      <w:r w:rsidR="000D27B2" w:rsidRPr="00CA15A1">
        <w:rPr>
          <w:rFonts w:hint="eastAsia"/>
          <w:spacing w:val="20"/>
          <w:szCs w:val="22"/>
        </w:rPr>
        <w:t>わ</w:t>
      </w:r>
      <w:r w:rsidRPr="00CA15A1">
        <w:rPr>
          <w:rFonts w:hint="eastAsia"/>
          <w:spacing w:val="20"/>
          <w:szCs w:val="22"/>
        </w:rPr>
        <w:t>った後に還付する。ただし、落札者には、契約（仮契約）締結後に還付する。</w:t>
      </w:r>
    </w:p>
    <w:p w14:paraId="1D8545CB" w14:textId="77777777" w:rsidR="008E685C" w:rsidRPr="00CA15A1" w:rsidRDefault="008E685C" w:rsidP="008E685C">
      <w:pPr>
        <w:spacing w:line="360" w:lineRule="exact"/>
        <w:rPr>
          <w:spacing w:val="20"/>
          <w:szCs w:val="22"/>
        </w:rPr>
      </w:pPr>
      <w:r w:rsidRPr="00CA15A1">
        <w:rPr>
          <w:rFonts w:hint="eastAsia"/>
          <w:spacing w:val="20"/>
          <w:szCs w:val="22"/>
        </w:rPr>
        <w:t>５　落札者は、入札保証金を契約保証金の一部又は全部に充当することができる。</w:t>
      </w:r>
    </w:p>
    <w:p w14:paraId="1CD343A1" w14:textId="77777777" w:rsidR="008E685C" w:rsidRPr="00CA15A1" w:rsidRDefault="008E685C" w:rsidP="008E685C">
      <w:pPr>
        <w:spacing w:line="360" w:lineRule="exact"/>
        <w:rPr>
          <w:spacing w:val="20"/>
          <w:szCs w:val="22"/>
        </w:rPr>
      </w:pPr>
      <w:r w:rsidRPr="00CA15A1">
        <w:rPr>
          <w:rFonts w:hint="eastAsia"/>
          <w:spacing w:val="20"/>
          <w:szCs w:val="22"/>
        </w:rPr>
        <w:t>６　落札者が契約（仮契約）を締結しないときは、入札保証金は町に帰属する。</w:t>
      </w:r>
    </w:p>
    <w:p w14:paraId="6FD64AE2"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（入札）</w:t>
      </w:r>
    </w:p>
    <w:p w14:paraId="0B03A050" w14:textId="77777777" w:rsidR="008E685C" w:rsidRPr="00CA15A1" w:rsidRDefault="00481AED" w:rsidP="008E685C">
      <w:pPr>
        <w:spacing w:line="360" w:lineRule="exact"/>
        <w:ind w:left="220" w:hangingChars="100" w:hanging="220"/>
        <w:rPr>
          <w:spacing w:val="20"/>
          <w:szCs w:val="22"/>
        </w:rPr>
      </w:pPr>
      <w:hyperlink r:id="rId9" w:anchor="e000000465" w:history="1">
        <w:r w:rsidR="008E685C" w:rsidRPr="00CA15A1">
          <w:rPr>
            <w:rFonts w:hint="eastAsia"/>
            <w:spacing w:val="20"/>
            <w:szCs w:val="22"/>
          </w:rPr>
          <w:t>第４条</w:t>
        </w:r>
      </w:hyperlink>
      <w:r w:rsidR="008E685C" w:rsidRPr="00CA15A1">
        <w:rPr>
          <w:rFonts w:hint="eastAsia"/>
          <w:spacing w:val="20"/>
          <w:szCs w:val="22"/>
        </w:rPr>
        <w:t xml:space="preserve">　入札に参加する者は、仕様書、図面、契約書（仮契約書）案、現場等を熟覧の上入札しなければならない。この場合において、仕様書、図面、契約書（仮契約書）案、現場等について疑点があるときは、関係職員の説明を求めることができる。</w:t>
      </w:r>
    </w:p>
    <w:p w14:paraId="2529D93B" w14:textId="77777777"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２　入札書は、封かんのうえ、入札者の氏名を表記し、公告又は通知書に示した時刻までに、入札箱に入れなければならない。</w:t>
      </w:r>
    </w:p>
    <w:p w14:paraId="517F80CD" w14:textId="4261C43C"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３　入札者は、その提出した入札書の書換え、引き換え又は撤回をすることができない。</w:t>
      </w:r>
    </w:p>
    <w:p w14:paraId="237D268B" w14:textId="58F77EA9"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４　入札者が代理人により入札する場合は、入札前に委任状を提出しなければならない。</w:t>
      </w:r>
    </w:p>
    <w:p w14:paraId="133C75D2" w14:textId="4872D130"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５　入札者又はその代理人は、同一の入札において、他の入札者の代理人となることができない。</w:t>
      </w:r>
    </w:p>
    <w:p w14:paraId="1180AC2B" w14:textId="77777777" w:rsidR="008E685C" w:rsidRPr="00CA15A1" w:rsidRDefault="008E685C" w:rsidP="008E685C">
      <w:pPr>
        <w:spacing w:line="360" w:lineRule="exact"/>
        <w:rPr>
          <w:spacing w:val="20"/>
          <w:szCs w:val="22"/>
        </w:rPr>
      </w:pPr>
      <w:r w:rsidRPr="00CA15A1">
        <w:rPr>
          <w:rFonts w:hint="eastAsia"/>
          <w:spacing w:val="20"/>
          <w:szCs w:val="22"/>
        </w:rPr>
        <w:t>６　入札は、郵便によって行うことができない。</w:t>
      </w:r>
    </w:p>
    <w:p w14:paraId="1059ADEA"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（入札の辞退）</w:t>
      </w:r>
    </w:p>
    <w:p w14:paraId="5B7197A3" w14:textId="77777777" w:rsidR="008E685C" w:rsidRPr="00CA15A1" w:rsidRDefault="00481AED" w:rsidP="008E685C">
      <w:pPr>
        <w:spacing w:line="360" w:lineRule="exact"/>
        <w:ind w:left="220" w:hangingChars="100" w:hanging="220"/>
        <w:rPr>
          <w:spacing w:val="20"/>
          <w:szCs w:val="22"/>
        </w:rPr>
      </w:pPr>
      <w:hyperlink r:id="rId10" w:anchor="l000000000" w:history="1">
        <w:r w:rsidR="008E685C" w:rsidRPr="00CA15A1">
          <w:rPr>
            <w:rFonts w:hint="eastAsia"/>
            <w:spacing w:val="20"/>
            <w:szCs w:val="22"/>
          </w:rPr>
          <w:t>第５条</w:t>
        </w:r>
      </w:hyperlink>
      <w:r w:rsidR="008E685C" w:rsidRPr="00CA15A1">
        <w:rPr>
          <w:rFonts w:hint="eastAsia"/>
          <w:spacing w:val="20"/>
          <w:szCs w:val="22"/>
        </w:rPr>
        <w:t xml:space="preserve">　一般競争入札に参加する者及び指名業者（指名競争入札の参加者に指名した旨の通知を受けた者をいう。以下同じ。）は、当該入札の執行が完了するまでは、いつでも当該入札を辞退することができる。</w:t>
      </w:r>
    </w:p>
    <w:p w14:paraId="2FD339CF" w14:textId="77777777"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２　指名業者が入札を辞退しようとするときは、当該入札を辞退する旨を明記</w:t>
      </w:r>
      <w:r w:rsidRPr="00CA15A1">
        <w:rPr>
          <w:rFonts w:hint="eastAsia"/>
          <w:spacing w:val="20"/>
          <w:szCs w:val="22"/>
        </w:rPr>
        <w:lastRenderedPageBreak/>
        <w:t>した書類を契約担当者に提出しなければならない。</w:t>
      </w:r>
    </w:p>
    <w:p w14:paraId="555D7BC3" w14:textId="77777777"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３　入札を辞退した者は、これを理由として以後の指名等について不利益な取扱いを受けるものではない。</w:t>
      </w:r>
    </w:p>
    <w:p w14:paraId="7E61BF34"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（公正な入札の確保）</w:t>
      </w:r>
    </w:p>
    <w:p w14:paraId="06F12628" w14:textId="77777777" w:rsidR="008E685C" w:rsidRPr="00CA15A1" w:rsidRDefault="00481AED" w:rsidP="008E685C">
      <w:pPr>
        <w:spacing w:line="360" w:lineRule="exact"/>
        <w:ind w:left="220" w:hangingChars="100" w:hanging="220"/>
        <w:rPr>
          <w:spacing w:val="20"/>
          <w:szCs w:val="22"/>
        </w:rPr>
      </w:pPr>
      <w:hyperlink r:id="rId11" w:anchor="l000000000" w:history="1">
        <w:r w:rsidR="008E685C" w:rsidRPr="00CA15A1">
          <w:rPr>
            <w:rFonts w:hint="eastAsia"/>
            <w:spacing w:val="20"/>
            <w:szCs w:val="22"/>
          </w:rPr>
          <w:t>第６条</w:t>
        </w:r>
      </w:hyperlink>
      <w:r w:rsidR="008E685C" w:rsidRPr="00CA15A1">
        <w:rPr>
          <w:rFonts w:hint="eastAsia"/>
          <w:spacing w:val="20"/>
          <w:szCs w:val="22"/>
        </w:rPr>
        <w:t xml:space="preserve">　入札に参加する者は、私的独占の禁止及び公正取引の確保に関する法律（昭和２２年法律第５４号）等に抵触する行為を行ってはならない。</w:t>
      </w:r>
    </w:p>
    <w:p w14:paraId="17AC0C26" w14:textId="6EC370B2" w:rsidR="00A4206E" w:rsidRPr="00CA15A1" w:rsidRDefault="00A4206E" w:rsidP="008E685C">
      <w:pPr>
        <w:spacing w:line="360" w:lineRule="exact"/>
        <w:ind w:left="260" w:hangingChars="100" w:hanging="260"/>
        <w:rPr>
          <w:spacing w:val="20"/>
          <w:szCs w:val="22"/>
        </w:rPr>
      </w:pPr>
      <w:r w:rsidRPr="00CA15A1">
        <w:rPr>
          <w:rFonts w:hint="eastAsia"/>
          <w:spacing w:val="20"/>
          <w:szCs w:val="22"/>
        </w:rPr>
        <w:t>２　入札に参加する者は、入札に当たっては、競争を制限する目的で他の入札に参加する者と入札する金額又は入札の意志についていかなる相談も行わず、独自に入札する金額を定めなければならない。</w:t>
      </w:r>
    </w:p>
    <w:p w14:paraId="18686DE7" w14:textId="77CFF354" w:rsidR="00A4206E" w:rsidRPr="00CA15A1" w:rsidRDefault="00A4206E" w:rsidP="008E685C">
      <w:pPr>
        <w:spacing w:line="360" w:lineRule="exact"/>
        <w:ind w:left="260" w:hangingChars="100" w:hanging="260"/>
        <w:rPr>
          <w:spacing w:val="20"/>
          <w:szCs w:val="22"/>
        </w:rPr>
      </w:pPr>
      <w:r w:rsidRPr="00CA15A1">
        <w:rPr>
          <w:rFonts w:hint="eastAsia"/>
          <w:spacing w:val="20"/>
          <w:szCs w:val="22"/>
        </w:rPr>
        <w:t xml:space="preserve">３　</w:t>
      </w:r>
      <w:r w:rsidR="00101A66" w:rsidRPr="00CA15A1">
        <w:rPr>
          <w:rFonts w:hint="eastAsia"/>
          <w:spacing w:val="20"/>
          <w:szCs w:val="22"/>
        </w:rPr>
        <w:t>入札に参加する者は、落札者の決定前に、他の入札に参加する者に対して入札する金額を開示してはならない。</w:t>
      </w:r>
    </w:p>
    <w:p w14:paraId="6C516E2C" w14:textId="77A82239" w:rsidR="008E685C" w:rsidRPr="00CA15A1" w:rsidRDefault="008E685C" w:rsidP="008E685C">
      <w:pPr>
        <w:spacing w:line="360" w:lineRule="exact"/>
        <w:ind w:firstLineChars="100" w:firstLine="260"/>
        <w:rPr>
          <w:spacing w:val="20"/>
          <w:szCs w:val="22"/>
        </w:rPr>
      </w:pPr>
      <w:r w:rsidRPr="00CA15A1">
        <w:rPr>
          <w:rFonts w:hint="eastAsia"/>
          <w:spacing w:val="20"/>
          <w:szCs w:val="22"/>
        </w:rPr>
        <w:t>（入札の無効）</w:t>
      </w:r>
    </w:p>
    <w:p w14:paraId="0AFC7D2E" w14:textId="3213030C" w:rsidR="008E685C" w:rsidRPr="00CA15A1" w:rsidRDefault="00481AED" w:rsidP="008E685C">
      <w:pPr>
        <w:spacing w:line="360" w:lineRule="exact"/>
        <w:rPr>
          <w:spacing w:val="20"/>
          <w:szCs w:val="22"/>
        </w:rPr>
      </w:pPr>
      <w:hyperlink r:id="rId12" w:anchor="e000000479" w:history="1">
        <w:r w:rsidR="008E685C" w:rsidRPr="00CA15A1">
          <w:rPr>
            <w:rFonts w:hint="eastAsia"/>
            <w:spacing w:val="20"/>
            <w:szCs w:val="22"/>
          </w:rPr>
          <w:t>第７条</w:t>
        </w:r>
      </w:hyperlink>
      <w:r w:rsidR="008E685C" w:rsidRPr="00CA15A1">
        <w:rPr>
          <w:rFonts w:hint="eastAsia"/>
          <w:spacing w:val="20"/>
          <w:szCs w:val="22"/>
        </w:rPr>
        <w:t xml:space="preserve">　次の各号のいずれかに該当する入札は、無効とする。</w:t>
      </w:r>
    </w:p>
    <w:p w14:paraId="135B1678" w14:textId="20FB3F7A" w:rsidR="008E685C" w:rsidRPr="00CA15A1" w:rsidRDefault="008E685C" w:rsidP="008E685C">
      <w:pPr>
        <w:spacing w:line="360" w:lineRule="exact"/>
        <w:ind w:firstLineChars="100" w:firstLine="260"/>
        <w:rPr>
          <w:spacing w:val="20"/>
          <w:szCs w:val="22"/>
        </w:rPr>
      </w:pPr>
      <w:r w:rsidRPr="00CA15A1">
        <w:rPr>
          <w:rFonts w:hint="eastAsia"/>
          <w:spacing w:val="20"/>
          <w:szCs w:val="22"/>
        </w:rPr>
        <w:t>（１）入札の参加資格のない者がした入札</w:t>
      </w:r>
    </w:p>
    <w:p w14:paraId="2879BB62" w14:textId="00C7C75F" w:rsidR="008E685C" w:rsidRPr="00CA15A1" w:rsidRDefault="008E685C" w:rsidP="008E685C">
      <w:pPr>
        <w:spacing w:line="360" w:lineRule="exact"/>
        <w:ind w:firstLineChars="100" w:firstLine="260"/>
        <w:rPr>
          <w:spacing w:val="20"/>
          <w:szCs w:val="22"/>
        </w:rPr>
      </w:pPr>
      <w:r w:rsidRPr="00CA15A1">
        <w:rPr>
          <w:rFonts w:hint="eastAsia"/>
          <w:spacing w:val="20"/>
          <w:szCs w:val="22"/>
        </w:rPr>
        <w:t>（２）同一の入札について二以上の入札をした者の入札</w:t>
      </w:r>
    </w:p>
    <w:p w14:paraId="61166482" w14:textId="77777777" w:rsidR="008E685C" w:rsidRPr="00CA15A1" w:rsidRDefault="008E685C" w:rsidP="008E685C">
      <w:pPr>
        <w:spacing w:line="360" w:lineRule="exact"/>
        <w:ind w:leftChars="100" w:left="740" w:hangingChars="200" w:hanging="520"/>
        <w:rPr>
          <w:spacing w:val="20"/>
          <w:szCs w:val="22"/>
        </w:rPr>
      </w:pPr>
      <w:r w:rsidRPr="00CA15A1">
        <w:rPr>
          <w:rFonts w:hint="eastAsia"/>
          <w:spacing w:val="20"/>
          <w:szCs w:val="22"/>
        </w:rPr>
        <w:t>（３）公正な価格の成立を害し、又は不正の利益を得るためにした連合その他不正の行為によって行なわれたと認められる入札</w:t>
      </w:r>
    </w:p>
    <w:p w14:paraId="331ABB20" w14:textId="77777777" w:rsidR="008E685C" w:rsidRPr="00CA15A1" w:rsidRDefault="008E685C" w:rsidP="008E685C">
      <w:pPr>
        <w:spacing w:line="360" w:lineRule="exact"/>
        <w:ind w:leftChars="100" w:left="740" w:hangingChars="200" w:hanging="520"/>
        <w:rPr>
          <w:spacing w:val="20"/>
          <w:szCs w:val="22"/>
        </w:rPr>
      </w:pPr>
      <w:r w:rsidRPr="00CA15A1">
        <w:rPr>
          <w:rFonts w:hint="eastAsia"/>
          <w:spacing w:val="20"/>
          <w:szCs w:val="22"/>
        </w:rPr>
        <w:t>（４）入札書の金額、氏名、印影若しくは重要な文字の誤脱若しくは識別しがたい入札又は金額を訂正した入札</w:t>
      </w:r>
    </w:p>
    <w:p w14:paraId="238983AF" w14:textId="77777777" w:rsidR="008E685C" w:rsidRPr="00CA15A1" w:rsidRDefault="008E685C" w:rsidP="008E685C">
      <w:pPr>
        <w:spacing w:line="360" w:lineRule="exact"/>
        <w:ind w:leftChars="100" w:left="740" w:hangingChars="200" w:hanging="520"/>
        <w:rPr>
          <w:spacing w:val="20"/>
          <w:szCs w:val="22"/>
        </w:rPr>
      </w:pPr>
      <w:r w:rsidRPr="00CA15A1">
        <w:rPr>
          <w:rFonts w:hint="eastAsia"/>
          <w:spacing w:val="20"/>
          <w:szCs w:val="22"/>
        </w:rPr>
        <w:t>（５）入札保証金の納付を要する場合において、入札保証金を納付しない者又は入札保証金額の納付額が不足である者のした入札</w:t>
      </w:r>
    </w:p>
    <w:p w14:paraId="6D8D87DE"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（６）その他入札条件に違反した入札</w:t>
      </w:r>
    </w:p>
    <w:p w14:paraId="69A251CC"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（同価入札の取扱い）</w:t>
      </w:r>
    </w:p>
    <w:p w14:paraId="1328EC95" w14:textId="77777777" w:rsidR="008E685C" w:rsidRPr="00CA15A1" w:rsidRDefault="00481AED" w:rsidP="008E685C">
      <w:pPr>
        <w:spacing w:line="360" w:lineRule="exact"/>
        <w:ind w:left="220" w:hangingChars="100" w:hanging="220"/>
        <w:rPr>
          <w:spacing w:val="20"/>
          <w:szCs w:val="22"/>
        </w:rPr>
      </w:pPr>
      <w:hyperlink r:id="rId13" w:anchor="e000000486" w:history="1">
        <w:r w:rsidR="008E685C" w:rsidRPr="00CA15A1">
          <w:rPr>
            <w:rFonts w:hint="eastAsia"/>
            <w:spacing w:val="20"/>
            <w:szCs w:val="22"/>
          </w:rPr>
          <w:t>第８条</w:t>
        </w:r>
      </w:hyperlink>
      <w:r w:rsidR="008E685C" w:rsidRPr="00CA15A1">
        <w:rPr>
          <w:rFonts w:hint="eastAsia"/>
          <w:spacing w:val="20"/>
          <w:szCs w:val="22"/>
        </w:rPr>
        <w:t xml:space="preserve">　落札となるべき同価の入札をした者が２人以上あるときは、直ちに、くじで落札者を定める。この場合において、当該入札者のうちくじを引かない者があるときは、これに代えて、入札事務に関係のない職員にくじを引かせる。</w:t>
      </w:r>
    </w:p>
    <w:p w14:paraId="2408D211"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（契約保証金）</w:t>
      </w:r>
    </w:p>
    <w:p w14:paraId="016FAA06" w14:textId="77777777" w:rsidR="008E685C" w:rsidRPr="00CA15A1" w:rsidRDefault="00481AED" w:rsidP="008E685C">
      <w:pPr>
        <w:spacing w:line="360" w:lineRule="exact"/>
        <w:ind w:left="220" w:hangingChars="100" w:hanging="220"/>
        <w:rPr>
          <w:spacing w:val="20"/>
          <w:szCs w:val="22"/>
        </w:rPr>
      </w:pPr>
      <w:hyperlink r:id="rId14" w:anchor="e000000500" w:history="1">
        <w:r w:rsidR="008E685C" w:rsidRPr="00CA15A1">
          <w:rPr>
            <w:rFonts w:hint="eastAsia"/>
            <w:spacing w:val="20"/>
            <w:szCs w:val="22"/>
          </w:rPr>
          <w:t>第９条</w:t>
        </w:r>
      </w:hyperlink>
      <w:r w:rsidR="008E685C" w:rsidRPr="00CA15A1">
        <w:rPr>
          <w:rFonts w:hint="eastAsia"/>
          <w:spacing w:val="20"/>
          <w:szCs w:val="22"/>
        </w:rPr>
        <w:t xml:space="preserve">　落札者は、契約を締結するときまでに、契約金額の１００分の５（一件５００万円を超える工事の請負契約にあっては、１０分の１）以上の契約保証金を出納員又は分任出納員に納付しなければならない。ただし、契約保証金の納付を免除されたときは、この限りでない。</w:t>
      </w:r>
    </w:p>
    <w:p w14:paraId="33DA6579" w14:textId="77777777"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２　前項の契約保証金の納付は、国債又は地方債のほか、次に掲げる有価証券等を担保として提供させることによってこれに代えることができる。</w:t>
      </w:r>
    </w:p>
    <w:p w14:paraId="5C739CC3"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（１）</w:t>
      </w:r>
      <w:hyperlink r:id="rId15" w:anchor="l000000000" w:history="1">
        <w:r w:rsidRPr="00CA15A1">
          <w:rPr>
            <w:rFonts w:hint="eastAsia"/>
            <w:spacing w:val="20"/>
            <w:szCs w:val="22"/>
          </w:rPr>
          <w:t>第３条第２項第１号</w:t>
        </w:r>
      </w:hyperlink>
      <w:r w:rsidRPr="00CA15A1">
        <w:rPr>
          <w:rFonts w:hint="eastAsia"/>
          <w:spacing w:val="20"/>
          <w:szCs w:val="22"/>
        </w:rPr>
        <w:t>から</w:t>
      </w:r>
      <w:hyperlink r:id="rId16" w:anchor="l000000000" w:history="1">
        <w:r w:rsidRPr="00CA15A1">
          <w:rPr>
            <w:rFonts w:hint="eastAsia"/>
            <w:spacing w:val="20"/>
            <w:szCs w:val="22"/>
          </w:rPr>
          <w:t>第３号</w:t>
        </w:r>
      </w:hyperlink>
      <w:r w:rsidRPr="00CA15A1">
        <w:rPr>
          <w:rFonts w:hint="eastAsia"/>
          <w:spacing w:val="20"/>
          <w:szCs w:val="22"/>
        </w:rPr>
        <w:t>までに掲げる有価証券</w:t>
      </w:r>
    </w:p>
    <w:p w14:paraId="5A51C6F5" w14:textId="77777777" w:rsidR="008E685C" w:rsidRPr="00CA15A1" w:rsidRDefault="008E685C" w:rsidP="008E685C">
      <w:pPr>
        <w:spacing w:line="360" w:lineRule="exact"/>
        <w:ind w:leftChars="100" w:left="740" w:hangingChars="200" w:hanging="520"/>
        <w:rPr>
          <w:spacing w:val="20"/>
          <w:szCs w:val="22"/>
        </w:rPr>
      </w:pPr>
      <w:r w:rsidRPr="00CA15A1">
        <w:rPr>
          <w:rFonts w:hint="eastAsia"/>
          <w:spacing w:val="20"/>
          <w:szCs w:val="22"/>
        </w:rPr>
        <w:t>（２）銀行若しくは町長が確実と認めた金融機関の保証又は公共工事の前払金保証事業に関する法律（昭和２７年法律第１８４号）第２条第４項に規定する保証事業会社の保証</w:t>
      </w:r>
    </w:p>
    <w:p w14:paraId="0E4A8C8F"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lastRenderedPageBreak/>
        <w:t>（３）その他町長が確実と認めた担保</w:t>
      </w:r>
    </w:p>
    <w:p w14:paraId="5CFEFE79" w14:textId="77777777" w:rsidR="008E685C" w:rsidRPr="00CA15A1" w:rsidRDefault="008E685C" w:rsidP="008E685C">
      <w:pPr>
        <w:spacing w:line="360" w:lineRule="exact"/>
        <w:rPr>
          <w:spacing w:val="20"/>
          <w:szCs w:val="22"/>
        </w:rPr>
      </w:pPr>
      <w:r w:rsidRPr="00CA15A1">
        <w:rPr>
          <w:rFonts w:hint="eastAsia"/>
          <w:spacing w:val="20"/>
          <w:szCs w:val="22"/>
        </w:rPr>
        <w:t>３　前項第２号の担保の価値は、その保証する金額とする。</w:t>
      </w:r>
    </w:p>
    <w:p w14:paraId="3D754E76"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（契約書（仮契約書）の取りかわし）</w:t>
      </w:r>
    </w:p>
    <w:p w14:paraId="584FCAED" w14:textId="0C9F4F2D" w:rsidR="008E685C" w:rsidRPr="00CA15A1" w:rsidRDefault="00481AED" w:rsidP="008E685C">
      <w:pPr>
        <w:spacing w:line="360" w:lineRule="exact"/>
        <w:ind w:left="220" w:hangingChars="100" w:hanging="220"/>
        <w:rPr>
          <w:spacing w:val="20"/>
          <w:szCs w:val="22"/>
        </w:rPr>
      </w:pPr>
      <w:hyperlink r:id="rId17" w:anchor="e000000514" w:history="1">
        <w:r w:rsidR="008E685C" w:rsidRPr="00CA15A1">
          <w:rPr>
            <w:rFonts w:hint="eastAsia"/>
            <w:spacing w:val="20"/>
            <w:szCs w:val="22"/>
          </w:rPr>
          <w:t>第１０条</w:t>
        </w:r>
      </w:hyperlink>
      <w:r w:rsidR="008E685C" w:rsidRPr="00CA15A1">
        <w:rPr>
          <w:rFonts w:hint="eastAsia"/>
          <w:spacing w:val="20"/>
          <w:szCs w:val="22"/>
        </w:rPr>
        <w:t xml:space="preserve">　落札者は、落札決定の日から</w:t>
      </w:r>
      <w:r w:rsidR="00203486" w:rsidRPr="00CA15A1">
        <w:rPr>
          <w:rFonts w:hint="eastAsia"/>
          <w:spacing w:val="20"/>
          <w:szCs w:val="22"/>
        </w:rPr>
        <w:t>１０</w:t>
      </w:r>
      <w:r w:rsidR="008E685C" w:rsidRPr="00CA15A1">
        <w:rPr>
          <w:rFonts w:hint="eastAsia"/>
          <w:spacing w:val="20"/>
          <w:szCs w:val="22"/>
        </w:rPr>
        <w:t>日（契約の締結について議会の議決を要するものについては、議会の同意があった旨の通知を受けた日から</w:t>
      </w:r>
      <w:r w:rsidR="00203486" w:rsidRPr="00CA15A1">
        <w:rPr>
          <w:rFonts w:hint="eastAsia"/>
          <w:spacing w:val="20"/>
          <w:szCs w:val="22"/>
        </w:rPr>
        <w:t>１０</w:t>
      </w:r>
      <w:r w:rsidR="008E685C" w:rsidRPr="00CA15A1">
        <w:rPr>
          <w:rFonts w:hint="eastAsia"/>
          <w:spacing w:val="20"/>
          <w:szCs w:val="22"/>
        </w:rPr>
        <w:t>日）以内に契約書（仮契約書）を取り交わさなければならない。ただし、契約（仮契約）締結延期の承認を受けたときは、この限りでない。</w:t>
      </w:r>
    </w:p>
    <w:p w14:paraId="0828B992" w14:textId="4DEE675B" w:rsidR="008E685C" w:rsidRPr="00CA15A1" w:rsidRDefault="008E685C" w:rsidP="008E685C">
      <w:pPr>
        <w:spacing w:line="360" w:lineRule="exact"/>
        <w:ind w:left="260" w:hangingChars="100" w:hanging="260"/>
        <w:rPr>
          <w:spacing w:val="20"/>
          <w:szCs w:val="22"/>
        </w:rPr>
      </w:pPr>
      <w:r w:rsidRPr="00CA15A1">
        <w:rPr>
          <w:rFonts w:hint="eastAsia"/>
          <w:spacing w:val="20"/>
          <w:szCs w:val="22"/>
        </w:rPr>
        <w:t>２　落札者が前項の期限（締結延期の承認を受けたときは、その期限）までに契約書（仮契約書）を取り交わさないときは、落札者としての地位を失うものとする。</w:t>
      </w:r>
    </w:p>
    <w:p w14:paraId="1D63D6DB" w14:textId="77777777" w:rsidR="008E685C" w:rsidRPr="00CA15A1" w:rsidRDefault="008E685C" w:rsidP="008E685C">
      <w:pPr>
        <w:spacing w:line="360" w:lineRule="exact"/>
        <w:ind w:firstLineChars="100" w:firstLine="260"/>
        <w:rPr>
          <w:spacing w:val="20"/>
          <w:szCs w:val="22"/>
        </w:rPr>
      </w:pPr>
      <w:r w:rsidRPr="00CA15A1">
        <w:rPr>
          <w:rFonts w:hint="eastAsia"/>
          <w:spacing w:val="20"/>
          <w:szCs w:val="22"/>
        </w:rPr>
        <w:t>（保証人）</w:t>
      </w:r>
    </w:p>
    <w:p w14:paraId="1A36479C" w14:textId="77777777" w:rsidR="008E685C" w:rsidRPr="00DE62C5" w:rsidRDefault="00481AED" w:rsidP="008E685C">
      <w:pPr>
        <w:spacing w:line="360" w:lineRule="exact"/>
        <w:ind w:left="220" w:hangingChars="100" w:hanging="220"/>
        <w:rPr>
          <w:spacing w:val="20"/>
          <w:szCs w:val="22"/>
        </w:rPr>
      </w:pPr>
      <w:hyperlink r:id="rId18" w:anchor="e000000536" w:history="1">
        <w:r w:rsidR="008E685C" w:rsidRPr="00CA15A1">
          <w:rPr>
            <w:rFonts w:hint="eastAsia"/>
            <w:spacing w:val="20"/>
            <w:szCs w:val="22"/>
          </w:rPr>
          <w:t>第１１条</w:t>
        </w:r>
      </w:hyperlink>
      <w:r w:rsidR="008E685C" w:rsidRPr="00CA15A1">
        <w:rPr>
          <w:rFonts w:hint="eastAsia"/>
          <w:spacing w:val="20"/>
          <w:szCs w:val="22"/>
        </w:rPr>
        <w:t xml:space="preserve">　落札者は、契約（仮契約）を締結するときは、建設工事若しくは一件１００万円を超えない製造の請負の場合又は物品の買入れの場合を除き、自己と同等以上の資格及び能力を有する保証人を立てなけれ</w:t>
      </w:r>
      <w:r w:rsidR="008E685C" w:rsidRPr="00DE62C5">
        <w:rPr>
          <w:rFonts w:hint="eastAsia"/>
          <w:spacing w:val="20"/>
          <w:szCs w:val="22"/>
        </w:rPr>
        <w:t>ばならない。</w:t>
      </w:r>
    </w:p>
    <w:p w14:paraId="2F65DA0E" w14:textId="77777777" w:rsidR="008E685C" w:rsidRPr="00DE62C5" w:rsidRDefault="008E685C" w:rsidP="008E685C">
      <w:pPr>
        <w:spacing w:line="360" w:lineRule="exact"/>
        <w:ind w:firstLineChars="100" w:firstLine="260"/>
        <w:rPr>
          <w:spacing w:val="20"/>
          <w:szCs w:val="22"/>
        </w:rPr>
      </w:pPr>
      <w:r w:rsidRPr="00DE62C5">
        <w:rPr>
          <w:rFonts w:hint="eastAsia"/>
          <w:spacing w:val="20"/>
          <w:szCs w:val="22"/>
        </w:rPr>
        <w:t>（契約書（仮契約書）の提出部数）</w:t>
      </w:r>
    </w:p>
    <w:p w14:paraId="63542FB2" w14:textId="0402B1CA" w:rsidR="003F4421" w:rsidRDefault="00481AED" w:rsidP="008E685C">
      <w:pPr>
        <w:rPr>
          <w:spacing w:val="20"/>
          <w:szCs w:val="22"/>
        </w:rPr>
      </w:pPr>
      <w:hyperlink r:id="rId19" w:anchor="e000000562" w:history="1">
        <w:r w:rsidR="008E685C" w:rsidRPr="00DE62C5">
          <w:rPr>
            <w:rFonts w:hint="eastAsia"/>
            <w:color w:val="000000"/>
            <w:spacing w:val="20"/>
            <w:szCs w:val="22"/>
          </w:rPr>
          <w:t>第１２条</w:t>
        </w:r>
      </w:hyperlink>
      <w:r w:rsidR="008E685C" w:rsidRPr="00DE62C5">
        <w:rPr>
          <w:rFonts w:hint="eastAsia"/>
          <w:spacing w:val="20"/>
          <w:szCs w:val="22"/>
        </w:rPr>
        <w:t xml:space="preserve">　落札者は、契約書（仮契約書）を２通（保証人を置く場合は、３通）契約担当者に提出しなければならない。</w:t>
      </w:r>
    </w:p>
    <w:p w14:paraId="766B530B" w14:textId="77777777" w:rsidR="003F4421" w:rsidRDefault="003F4421">
      <w:pPr>
        <w:widowControl/>
        <w:jc w:val="left"/>
        <w:rPr>
          <w:spacing w:val="20"/>
          <w:szCs w:val="22"/>
        </w:rPr>
      </w:pPr>
      <w:r>
        <w:rPr>
          <w:spacing w:val="20"/>
          <w:szCs w:val="22"/>
        </w:rPr>
        <w:br w:type="page"/>
      </w:r>
    </w:p>
    <w:p w14:paraId="6A67D19D" w14:textId="77777777" w:rsidR="003F4421" w:rsidRPr="00575C2F" w:rsidRDefault="003F4421" w:rsidP="003F4421">
      <w:pPr>
        <w:wordWrap w:val="0"/>
        <w:spacing w:line="358" w:lineRule="exact"/>
        <w:jc w:val="left"/>
        <w:rPr>
          <w:rFonts w:ascii="ＭＳ ゴシック" w:eastAsia="ＭＳ ゴシック" w:hAnsi="ＭＳ ゴシック"/>
          <w:spacing w:val="16"/>
          <w:sz w:val="24"/>
        </w:rPr>
      </w:pPr>
      <w:r w:rsidRPr="00575C2F">
        <w:rPr>
          <w:rFonts w:ascii="ＭＳ ゴシック" w:eastAsia="ＭＳ ゴシック" w:hAnsi="ＭＳ ゴシック" w:hint="eastAsia"/>
          <w:spacing w:val="16"/>
          <w:sz w:val="24"/>
        </w:rPr>
        <w:lastRenderedPageBreak/>
        <w:t>１　入札参加上の注意事項</w:t>
      </w:r>
    </w:p>
    <w:p w14:paraId="2BE164A7" w14:textId="77777777" w:rsidR="003F4421" w:rsidRPr="0078017B" w:rsidRDefault="003F4421" w:rsidP="003F4421">
      <w:pPr>
        <w:wordWrap w:val="0"/>
        <w:spacing w:line="358" w:lineRule="exact"/>
        <w:ind w:left="252" w:hangingChars="100" w:hanging="252"/>
        <w:jc w:val="left"/>
        <w:rPr>
          <w:rFonts w:ascii="ＭＳ 明朝" w:hAnsi="ＭＳ 明朝"/>
          <w:spacing w:val="16"/>
          <w:szCs w:val="22"/>
        </w:rPr>
      </w:pPr>
      <w:r w:rsidRPr="0078017B">
        <w:rPr>
          <w:rFonts w:ascii="ＭＳ 明朝" w:hAnsi="ＭＳ 明朝" w:hint="eastAsia"/>
          <w:spacing w:val="16"/>
          <w:szCs w:val="22"/>
        </w:rPr>
        <w:t xml:space="preserve">　　指名通知書及び野辺地町財務規則の入札者心得書には、入札に参加する上において必要なことが記入してありますが、特に次の点に注意してください。</w:t>
      </w:r>
    </w:p>
    <w:p w14:paraId="00DF34BC"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（1）縦覧図面及び契約書案のある場合は、充分に内容を確認すること。</w:t>
      </w:r>
    </w:p>
    <w:p w14:paraId="0DF6D084"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（2）入札者は、定められた入札の日時に遅れないよう指定場所に集合すること</w:t>
      </w:r>
    </w:p>
    <w:p w14:paraId="50A9FE9E"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（3）入札にあたっては、連合（談合）し、又は不穏な行動をしないこと</w:t>
      </w:r>
    </w:p>
    <w:p w14:paraId="2499CE40"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（4）入札書を一旦投入した後は、開札の前後を問わず、引き換え、変更又は取消しはできない。</w:t>
      </w:r>
    </w:p>
    <w:p w14:paraId="3B8A3D20"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（5）入札者は、指名を受けた会社の代表者であることを原則とするが、委任状の提出によって代理人による入札ができる。</w:t>
      </w:r>
    </w:p>
    <w:p w14:paraId="4157C03A"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（6）入札書を書類郵便で提出するときは、当局で認めた場合に限る。</w:t>
      </w:r>
    </w:p>
    <w:p w14:paraId="5E765579"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（7）落札決定後に入札金額の誤記を理由とする辞退の申入れは認めない。</w:t>
      </w:r>
    </w:p>
    <w:p w14:paraId="7CB9EC14" w14:textId="77777777" w:rsidR="003F4421" w:rsidRPr="0078017B" w:rsidRDefault="003F4421" w:rsidP="003F4421">
      <w:pPr>
        <w:wordWrap w:val="0"/>
        <w:spacing w:line="358" w:lineRule="exact"/>
        <w:jc w:val="left"/>
        <w:rPr>
          <w:rFonts w:ascii="ＭＳ 明朝" w:hAnsi="ＭＳ 明朝"/>
          <w:spacing w:val="16"/>
          <w:szCs w:val="22"/>
        </w:rPr>
      </w:pPr>
    </w:p>
    <w:p w14:paraId="03A2B567" w14:textId="77777777" w:rsidR="003F4421" w:rsidRPr="00575C2F" w:rsidRDefault="003F4421" w:rsidP="003F4421">
      <w:pPr>
        <w:wordWrap w:val="0"/>
        <w:spacing w:line="358" w:lineRule="exact"/>
        <w:jc w:val="left"/>
        <w:rPr>
          <w:rFonts w:ascii="ＭＳ ゴシック" w:eastAsia="ＭＳ ゴシック" w:hAnsi="ＭＳ ゴシック"/>
          <w:spacing w:val="16"/>
          <w:sz w:val="24"/>
        </w:rPr>
      </w:pPr>
      <w:r w:rsidRPr="00575C2F">
        <w:rPr>
          <w:rFonts w:ascii="ＭＳ ゴシック" w:eastAsia="ＭＳ ゴシック" w:hAnsi="ＭＳ ゴシック" w:hint="eastAsia"/>
          <w:spacing w:val="16"/>
          <w:sz w:val="24"/>
        </w:rPr>
        <w:t>２　入札書の作成</w:t>
      </w:r>
    </w:p>
    <w:p w14:paraId="1415E6E5" w14:textId="77777777" w:rsidR="003F4421" w:rsidRPr="0078017B" w:rsidRDefault="003F4421" w:rsidP="003F4421">
      <w:pPr>
        <w:wordWrap w:val="0"/>
        <w:spacing w:line="358" w:lineRule="exact"/>
        <w:ind w:left="265" w:hangingChars="105" w:hanging="265"/>
        <w:jc w:val="left"/>
        <w:rPr>
          <w:rFonts w:ascii="ＭＳ 明朝" w:hAnsi="ＭＳ 明朝"/>
          <w:spacing w:val="16"/>
          <w:szCs w:val="22"/>
        </w:rPr>
      </w:pPr>
      <w:r w:rsidRPr="0078017B">
        <w:rPr>
          <w:rFonts w:ascii="ＭＳ 明朝" w:hAnsi="ＭＳ 明朝" w:hint="eastAsia"/>
          <w:spacing w:val="16"/>
          <w:szCs w:val="22"/>
        </w:rPr>
        <w:t xml:space="preserve">　　入札書は、入札参加者によって作成されることになります。なお、入札書の作成にあたっては、次の点に注意してください。</w:t>
      </w:r>
    </w:p>
    <w:p w14:paraId="274794B1" w14:textId="77777777" w:rsidR="003F4421" w:rsidRPr="0078017B" w:rsidRDefault="003F4421" w:rsidP="003F4421">
      <w:pPr>
        <w:wordWrap w:val="0"/>
        <w:spacing w:line="358" w:lineRule="exact"/>
        <w:ind w:left="630" w:hangingChars="250" w:hanging="630"/>
        <w:jc w:val="left"/>
        <w:rPr>
          <w:rFonts w:ascii="ＭＳ 明朝" w:hAnsi="ＭＳ 明朝"/>
          <w:spacing w:val="16"/>
          <w:szCs w:val="22"/>
        </w:rPr>
      </w:pPr>
      <w:r w:rsidRPr="0078017B">
        <w:rPr>
          <w:rFonts w:ascii="ＭＳ 明朝" w:hAnsi="ＭＳ 明朝" w:hint="eastAsia"/>
          <w:spacing w:val="16"/>
          <w:szCs w:val="22"/>
        </w:rPr>
        <w:t xml:space="preserve">　（1）入札者の氏名は、法人の場合は会社名及び代表者名を記入すること</w:t>
      </w:r>
    </w:p>
    <w:p w14:paraId="0020184E" w14:textId="7F83D41D" w:rsidR="003F4421" w:rsidRPr="0078017B" w:rsidRDefault="003F4421" w:rsidP="003F4421">
      <w:pPr>
        <w:wordWrap w:val="0"/>
        <w:spacing w:line="358" w:lineRule="exact"/>
        <w:ind w:left="630" w:hangingChars="250" w:hanging="630"/>
        <w:jc w:val="left"/>
        <w:rPr>
          <w:rFonts w:ascii="ＭＳ 明朝" w:hAnsi="ＭＳ 明朝"/>
          <w:spacing w:val="16"/>
          <w:szCs w:val="22"/>
        </w:rPr>
      </w:pPr>
      <w:r w:rsidRPr="0078017B">
        <w:rPr>
          <w:rFonts w:ascii="ＭＳ 明朝" w:hAnsi="ＭＳ 明朝" w:hint="eastAsia"/>
          <w:spacing w:val="16"/>
          <w:szCs w:val="22"/>
        </w:rPr>
        <w:t xml:space="preserve">　（2）委任状による代理人入札の場合は、会社名及び代表者名を記した下に代理人氏名を記入し代理人の使用印鑑を押すこと</w:t>
      </w:r>
    </w:p>
    <w:p w14:paraId="6A511F2E" w14:textId="77777777" w:rsidR="003F4421" w:rsidRPr="0078017B" w:rsidRDefault="003F4421" w:rsidP="003F4421">
      <w:pPr>
        <w:wordWrap w:val="0"/>
        <w:spacing w:line="358" w:lineRule="exact"/>
        <w:ind w:left="630" w:hangingChars="250" w:hanging="630"/>
        <w:jc w:val="left"/>
        <w:rPr>
          <w:rFonts w:ascii="ＭＳ 明朝" w:hAnsi="ＭＳ 明朝"/>
          <w:spacing w:val="16"/>
          <w:szCs w:val="22"/>
        </w:rPr>
      </w:pPr>
      <w:r w:rsidRPr="0078017B">
        <w:rPr>
          <w:rFonts w:ascii="ＭＳ 明朝" w:hAnsi="ＭＳ 明朝" w:hint="eastAsia"/>
          <w:spacing w:val="16"/>
          <w:szCs w:val="22"/>
        </w:rPr>
        <w:t xml:space="preserve">　（3）入札書の訂正は、金額については認めないが、その他については、入札者の印（代理人による入札の場合は、代理人の使用印）で訂正すること</w:t>
      </w:r>
    </w:p>
    <w:p w14:paraId="4526266B" w14:textId="77777777" w:rsidR="003F4421" w:rsidRPr="0078017B" w:rsidRDefault="003F4421" w:rsidP="003F4421">
      <w:pPr>
        <w:wordWrap w:val="0"/>
        <w:spacing w:line="358" w:lineRule="exact"/>
        <w:ind w:left="630" w:hangingChars="250" w:hanging="630"/>
        <w:jc w:val="left"/>
        <w:rPr>
          <w:rFonts w:ascii="ＭＳ 明朝" w:hAnsi="ＭＳ 明朝"/>
          <w:spacing w:val="16"/>
          <w:szCs w:val="22"/>
        </w:rPr>
      </w:pPr>
      <w:r w:rsidRPr="0078017B">
        <w:rPr>
          <w:rFonts w:ascii="ＭＳ 明朝" w:hAnsi="ＭＳ 明朝" w:hint="eastAsia"/>
          <w:spacing w:val="16"/>
          <w:szCs w:val="22"/>
        </w:rPr>
        <w:t xml:space="preserve">　（4）金額は、アラビア数字（１，２，３，４，５・・・・）で記入すること</w:t>
      </w:r>
    </w:p>
    <w:p w14:paraId="639C9EA7" w14:textId="77777777" w:rsidR="003F4421" w:rsidRPr="00575C2F" w:rsidRDefault="003F4421" w:rsidP="003F4421">
      <w:pPr>
        <w:wordWrap w:val="0"/>
        <w:spacing w:line="358" w:lineRule="exact"/>
        <w:ind w:left="630" w:hangingChars="250" w:hanging="630"/>
        <w:jc w:val="left"/>
        <w:rPr>
          <w:rFonts w:ascii="ＭＳ ゴシック" w:eastAsia="ＭＳ ゴシック" w:hAnsi="ＭＳ ゴシック"/>
          <w:spacing w:val="16"/>
          <w:szCs w:val="22"/>
        </w:rPr>
      </w:pPr>
    </w:p>
    <w:p w14:paraId="0A7F46F6" w14:textId="77777777" w:rsidR="003F4421" w:rsidRPr="00575C2F" w:rsidRDefault="003F4421" w:rsidP="003F4421">
      <w:pPr>
        <w:wordWrap w:val="0"/>
        <w:spacing w:line="358" w:lineRule="exact"/>
        <w:jc w:val="left"/>
        <w:rPr>
          <w:rFonts w:ascii="ＭＳ ゴシック" w:eastAsia="ＭＳ ゴシック" w:hAnsi="ＭＳ ゴシック"/>
          <w:spacing w:val="16"/>
          <w:sz w:val="24"/>
        </w:rPr>
      </w:pPr>
      <w:r w:rsidRPr="00575C2F">
        <w:rPr>
          <w:rFonts w:ascii="ＭＳ ゴシック" w:eastAsia="ＭＳ ゴシック" w:hAnsi="ＭＳ ゴシック" w:hint="eastAsia"/>
          <w:spacing w:val="16"/>
          <w:sz w:val="24"/>
        </w:rPr>
        <w:t>３　入札書の投入</w:t>
      </w:r>
    </w:p>
    <w:p w14:paraId="4FD1FA1F" w14:textId="77777777" w:rsidR="003F4421" w:rsidRPr="0078017B" w:rsidRDefault="003F4421" w:rsidP="003F4421">
      <w:pPr>
        <w:wordWrap w:val="0"/>
        <w:spacing w:line="358" w:lineRule="exact"/>
        <w:ind w:left="280" w:hangingChars="111" w:hanging="280"/>
        <w:jc w:val="left"/>
        <w:rPr>
          <w:rFonts w:ascii="ＭＳ 明朝" w:hAnsi="ＭＳ 明朝"/>
          <w:spacing w:val="16"/>
          <w:szCs w:val="22"/>
        </w:rPr>
      </w:pPr>
      <w:r w:rsidRPr="0078017B">
        <w:rPr>
          <w:rFonts w:ascii="ＭＳ 明朝" w:hAnsi="ＭＳ 明朝" w:hint="eastAsia"/>
          <w:spacing w:val="16"/>
          <w:szCs w:val="22"/>
        </w:rPr>
        <w:t xml:space="preserve">　　入札書の作成が終わったら、封筒に入れて厳封し、封印（入札者の印）の上、表には「〇〇〇〇〇入札書」及び「入札者の会社名」等を記入し、係員の指示に従い入札箱に投入してください。</w:t>
      </w:r>
    </w:p>
    <w:p w14:paraId="45755E4A" w14:textId="77777777" w:rsidR="003F4421" w:rsidRPr="00575C2F" w:rsidRDefault="003F4421" w:rsidP="003F4421">
      <w:pPr>
        <w:wordWrap w:val="0"/>
        <w:spacing w:line="358" w:lineRule="exact"/>
        <w:jc w:val="left"/>
        <w:rPr>
          <w:rFonts w:ascii="ＭＳ ゴシック" w:eastAsia="ＭＳ ゴシック" w:hAnsi="ＭＳ ゴシック"/>
          <w:spacing w:val="16"/>
          <w:szCs w:val="22"/>
        </w:rPr>
      </w:pPr>
    </w:p>
    <w:p w14:paraId="42AF0D5B" w14:textId="77777777" w:rsidR="003F4421" w:rsidRPr="00575C2F" w:rsidRDefault="003F4421" w:rsidP="003F4421">
      <w:pPr>
        <w:wordWrap w:val="0"/>
        <w:spacing w:line="358" w:lineRule="exact"/>
        <w:jc w:val="left"/>
        <w:rPr>
          <w:rFonts w:ascii="ＭＳ ゴシック" w:eastAsia="ＭＳ ゴシック" w:hAnsi="ＭＳ ゴシック"/>
          <w:spacing w:val="16"/>
          <w:sz w:val="24"/>
        </w:rPr>
      </w:pPr>
      <w:r w:rsidRPr="00575C2F">
        <w:rPr>
          <w:rFonts w:ascii="ＭＳ ゴシック" w:eastAsia="ＭＳ ゴシック" w:hAnsi="ＭＳ ゴシック" w:hint="eastAsia"/>
          <w:spacing w:val="16"/>
          <w:sz w:val="24"/>
        </w:rPr>
        <w:t>４　代理人による入札</w:t>
      </w:r>
    </w:p>
    <w:p w14:paraId="50A0390B" w14:textId="77777777" w:rsidR="003F4421" w:rsidRPr="0078017B" w:rsidRDefault="003F4421" w:rsidP="003F4421">
      <w:pPr>
        <w:wordWrap w:val="0"/>
        <w:spacing w:line="358" w:lineRule="exact"/>
        <w:ind w:left="265" w:hangingChars="105" w:hanging="265"/>
        <w:jc w:val="left"/>
        <w:rPr>
          <w:rFonts w:ascii="ＭＳ 明朝" w:hAnsi="ＭＳ 明朝"/>
          <w:spacing w:val="16"/>
          <w:szCs w:val="22"/>
        </w:rPr>
      </w:pPr>
      <w:r w:rsidRPr="0078017B">
        <w:rPr>
          <w:rFonts w:ascii="ＭＳ 明朝" w:hAnsi="ＭＳ 明朝" w:hint="eastAsia"/>
          <w:spacing w:val="16"/>
          <w:szCs w:val="22"/>
        </w:rPr>
        <w:t xml:space="preserve">　　代理人による入札の場合は、会社の代表者が発行する委任状が必要であり、その委任状を入札執行前に係員に提出してその確認を受けることが必要です。</w:t>
      </w:r>
    </w:p>
    <w:p w14:paraId="2DB944CC" w14:textId="77777777" w:rsidR="003F4421" w:rsidRPr="0078017B" w:rsidRDefault="003F4421" w:rsidP="003F4421">
      <w:pPr>
        <w:wordWrap w:val="0"/>
        <w:spacing w:line="358" w:lineRule="exact"/>
        <w:jc w:val="left"/>
        <w:rPr>
          <w:rFonts w:ascii="ＭＳ 明朝" w:hAnsi="ＭＳ 明朝"/>
          <w:spacing w:val="16"/>
          <w:szCs w:val="22"/>
        </w:rPr>
      </w:pPr>
    </w:p>
    <w:p w14:paraId="37910BDE" w14:textId="77777777" w:rsidR="003F4421" w:rsidRPr="00575C2F" w:rsidRDefault="003F4421" w:rsidP="003F4421">
      <w:pPr>
        <w:wordWrap w:val="0"/>
        <w:spacing w:line="358" w:lineRule="exact"/>
        <w:jc w:val="left"/>
        <w:rPr>
          <w:rFonts w:ascii="ＭＳ ゴシック" w:eastAsia="ＭＳ ゴシック" w:hAnsi="ＭＳ ゴシック"/>
          <w:spacing w:val="16"/>
          <w:sz w:val="24"/>
        </w:rPr>
      </w:pPr>
      <w:r w:rsidRPr="00575C2F">
        <w:rPr>
          <w:rFonts w:ascii="ＭＳ ゴシック" w:eastAsia="ＭＳ ゴシック" w:hAnsi="ＭＳ ゴシック" w:hint="eastAsia"/>
          <w:spacing w:val="16"/>
          <w:sz w:val="24"/>
        </w:rPr>
        <w:t>５　入札の無効</w:t>
      </w:r>
    </w:p>
    <w:p w14:paraId="5281219C" w14:textId="77777777" w:rsidR="003F4421" w:rsidRPr="0078017B" w:rsidRDefault="003F4421" w:rsidP="003F4421">
      <w:pPr>
        <w:wordWrap w:val="0"/>
        <w:spacing w:line="358" w:lineRule="exact"/>
        <w:jc w:val="left"/>
        <w:rPr>
          <w:rFonts w:ascii="ＭＳ 明朝" w:hAnsi="ＭＳ 明朝"/>
          <w:spacing w:val="16"/>
          <w:szCs w:val="22"/>
        </w:rPr>
      </w:pPr>
      <w:r w:rsidRPr="0078017B">
        <w:rPr>
          <w:rFonts w:ascii="ＭＳ 明朝" w:hAnsi="ＭＳ 明朝" w:hint="eastAsia"/>
          <w:spacing w:val="16"/>
          <w:szCs w:val="22"/>
        </w:rPr>
        <w:t xml:space="preserve">　次の各号の一に該当する入札は無効です。</w:t>
      </w:r>
    </w:p>
    <w:p w14:paraId="3EF32EF8"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（1）競争に参加する資格を有しない者のした入札</w:t>
      </w:r>
    </w:p>
    <w:p w14:paraId="125DBD02"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（2）委任状を持参しない代理人のした入札</w:t>
      </w:r>
    </w:p>
    <w:p w14:paraId="0148F20C" w14:textId="76183770"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lastRenderedPageBreak/>
        <w:t xml:space="preserve">　（3）所定の入札保証金又は保証金に代わる担保を納付又は提出しない者のした入札</w:t>
      </w:r>
    </w:p>
    <w:p w14:paraId="667A6D94"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（4）記名押印を欠く入札</w:t>
      </w:r>
    </w:p>
    <w:p w14:paraId="01CAC1F4"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（5）金額を訂正した入札</w:t>
      </w:r>
    </w:p>
    <w:p w14:paraId="5A7F5DE5"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（6）誤字、脱字等により意思表示が不明瞭である入札</w:t>
      </w:r>
    </w:p>
    <w:p w14:paraId="6341F322"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（7）明らかに連合によると認められる入札</w:t>
      </w:r>
    </w:p>
    <w:p w14:paraId="74194121"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（8）同一事項の入札について他人の代理人を兼ね、又は２人以上の代理をした者</w:t>
      </w:r>
    </w:p>
    <w:p w14:paraId="07E490C5" w14:textId="77777777" w:rsidR="003F4421" w:rsidRPr="0078017B" w:rsidRDefault="003F4421" w:rsidP="003F4421">
      <w:pPr>
        <w:wordWrap w:val="0"/>
        <w:spacing w:line="358" w:lineRule="exact"/>
        <w:ind w:left="658" w:hangingChars="261" w:hanging="658"/>
        <w:jc w:val="left"/>
        <w:rPr>
          <w:rFonts w:ascii="ＭＳ 明朝" w:hAnsi="ＭＳ 明朝"/>
          <w:spacing w:val="16"/>
          <w:szCs w:val="22"/>
        </w:rPr>
      </w:pPr>
      <w:r w:rsidRPr="0078017B">
        <w:rPr>
          <w:rFonts w:ascii="ＭＳ 明朝" w:hAnsi="ＭＳ 明朝" w:hint="eastAsia"/>
          <w:spacing w:val="16"/>
          <w:szCs w:val="22"/>
        </w:rPr>
        <w:t xml:space="preserve">　（9） その他入札に関する条例等に違反した入札</w:t>
      </w:r>
    </w:p>
    <w:p w14:paraId="669279C1" w14:textId="77777777" w:rsidR="003F4421" w:rsidRPr="00575C2F" w:rsidRDefault="003F4421" w:rsidP="003F4421">
      <w:pPr>
        <w:wordWrap w:val="0"/>
        <w:spacing w:line="358" w:lineRule="exact"/>
        <w:jc w:val="left"/>
        <w:rPr>
          <w:rFonts w:ascii="ＭＳ ゴシック" w:eastAsia="ＭＳ ゴシック" w:hAnsi="ＭＳ ゴシック"/>
          <w:spacing w:val="16"/>
          <w:szCs w:val="22"/>
        </w:rPr>
      </w:pPr>
    </w:p>
    <w:p w14:paraId="1C55D70E" w14:textId="77777777" w:rsidR="003F4421" w:rsidRPr="00575C2F" w:rsidRDefault="003F4421" w:rsidP="003F4421">
      <w:pPr>
        <w:wordWrap w:val="0"/>
        <w:spacing w:line="358" w:lineRule="exact"/>
        <w:jc w:val="left"/>
        <w:rPr>
          <w:rFonts w:ascii="ＭＳ ゴシック" w:eastAsia="ＭＳ ゴシック" w:hAnsi="ＭＳ ゴシック"/>
          <w:spacing w:val="16"/>
          <w:szCs w:val="22"/>
        </w:rPr>
      </w:pPr>
    </w:p>
    <w:p w14:paraId="2427E3D1" w14:textId="77777777" w:rsidR="003F4421" w:rsidRPr="0078017B" w:rsidRDefault="003F4421" w:rsidP="003F4421">
      <w:pPr>
        <w:wordWrap w:val="0"/>
        <w:spacing w:line="358" w:lineRule="exact"/>
        <w:jc w:val="left"/>
        <w:outlineLvl w:val="0"/>
        <w:rPr>
          <w:rFonts w:ascii="ＭＳ 明朝" w:hAnsi="ＭＳ 明朝"/>
          <w:spacing w:val="16"/>
          <w:szCs w:val="22"/>
        </w:rPr>
      </w:pPr>
      <w:r w:rsidRPr="0078017B">
        <w:rPr>
          <w:rFonts w:ascii="ＭＳ 明朝" w:hAnsi="ＭＳ 明朝" w:hint="eastAsia"/>
          <w:spacing w:val="16"/>
          <w:szCs w:val="22"/>
        </w:rPr>
        <w:t xml:space="preserve">　　〔　封</w:t>
      </w:r>
      <w:r w:rsidRPr="0078017B">
        <w:rPr>
          <w:rFonts w:ascii="ＭＳ 明朝" w:hAnsi="ＭＳ 明朝" w:hint="eastAsia"/>
          <w:spacing w:val="8"/>
          <w:szCs w:val="22"/>
        </w:rPr>
        <w:t xml:space="preserve"> </w:t>
      </w:r>
      <w:r w:rsidRPr="0078017B">
        <w:rPr>
          <w:rFonts w:ascii="ＭＳ 明朝" w:hAnsi="ＭＳ 明朝" w:hint="eastAsia"/>
          <w:spacing w:val="16"/>
          <w:szCs w:val="22"/>
        </w:rPr>
        <w:t>筒</w:t>
      </w:r>
      <w:r w:rsidRPr="0078017B">
        <w:rPr>
          <w:rFonts w:ascii="ＭＳ 明朝" w:hAnsi="ＭＳ 明朝" w:hint="eastAsia"/>
          <w:spacing w:val="8"/>
          <w:szCs w:val="22"/>
        </w:rPr>
        <w:t xml:space="preserve"> </w:t>
      </w:r>
      <w:r w:rsidRPr="0078017B">
        <w:rPr>
          <w:rFonts w:ascii="ＭＳ 明朝" w:hAnsi="ＭＳ 明朝" w:hint="eastAsia"/>
          <w:spacing w:val="16"/>
          <w:szCs w:val="22"/>
        </w:rPr>
        <w:t>の</w:t>
      </w:r>
      <w:r w:rsidRPr="0078017B">
        <w:rPr>
          <w:rFonts w:ascii="ＭＳ 明朝" w:hAnsi="ＭＳ 明朝" w:hint="eastAsia"/>
          <w:spacing w:val="8"/>
          <w:szCs w:val="22"/>
        </w:rPr>
        <w:t xml:space="preserve"> </w:t>
      </w:r>
      <w:r w:rsidRPr="0078017B">
        <w:rPr>
          <w:rFonts w:ascii="ＭＳ 明朝" w:hAnsi="ＭＳ 明朝" w:hint="eastAsia"/>
          <w:spacing w:val="16"/>
          <w:szCs w:val="22"/>
        </w:rPr>
        <w:t>記</w:t>
      </w:r>
      <w:r w:rsidRPr="0078017B">
        <w:rPr>
          <w:rFonts w:ascii="ＭＳ 明朝" w:hAnsi="ＭＳ 明朝" w:hint="eastAsia"/>
          <w:spacing w:val="8"/>
          <w:szCs w:val="22"/>
        </w:rPr>
        <w:t xml:space="preserve"> </w:t>
      </w:r>
      <w:r w:rsidRPr="0078017B">
        <w:rPr>
          <w:rFonts w:ascii="ＭＳ 明朝" w:hAnsi="ＭＳ 明朝" w:hint="eastAsia"/>
          <w:spacing w:val="16"/>
          <w:szCs w:val="22"/>
        </w:rPr>
        <w:t>入</w:t>
      </w:r>
      <w:r w:rsidRPr="0078017B">
        <w:rPr>
          <w:rFonts w:ascii="ＭＳ 明朝" w:hAnsi="ＭＳ 明朝" w:hint="eastAsia"/>
          <w:spacing w:val="8"/>
          <w:szCs w:val="22"/>
        </w:rPr>
        <w:t xml:space="preserve"> </w:t>
      </w:r>
      <w:r w:rsidRPr="0078017B">
        <w:rPr>
          <w:rFonts w:ascii="ＭＳ 明朝" w:hAnsi="ＭＳ 明朝" w:hint="eastAsia"/>
          <w:spacing w:val="16"/>
          <w:szCs w:val="22"/>
        </w:rPr>
        <w:t>例　〕</w:t>
      </w:r>
    </w:p>
    <w:p w14:paraId="295B9774" w14:textId="77777777" w:rsidR="003F4421" w:rsidRDefault="003F4421" w:rsidP="003F4421">
      <w:pPr>
        <w:wordWrap w:val="0"/>
        <w:spacing w:line="358" w:lineRule="exact"/>
        <w:jc w:val="left"/>
        <w:rPr>
          <w:spacing w:val="16"/>
        </w:rPr>
      </w:pPr>
    </w:p>
    <w:p w14:paraId="39CDFE67" w14:textId="77777777" w:rsidR="003F4421" w:rsidRDefault="003F4421" w:rsidP="003F4421">
      <w:pPr>
        <w:wordWrap w:val="0"/>
        <w:spacing w:line="358" w:lineRule="exact"/>
        <w:jc w:val="left"/>
        <w:rPr>
          <w:spacing w:val="16"/>
        </w:rPr>
      </w:pPr>
      <w:r>
        <w:rPr>
          <w:rFonts w:hint="eastAsia"/>
          <w:spacing w:val="16"/>
        </w:rPr>
        <w:t xml:space="preserve">　　　　　</w:t>
      </w:r>
      <w:r>
        <w:rPr>
          <w:rFonts w:hint="eastAsia"/>
          <w:spacing w:val="16"/>
        </w:rPr>
        <w:t xml:space="preserve">  </w:t>
      </w:r>
      <w:r>
        <w:rPr>
          <w:rFonts w:hint="eastAsia"/>
          <w:spacing w:val="16"/>
        </w:rPr>
        <w:t xml:space="preserve">　　　（表）　　　　　　　　　　　　　</w:t>
      </w:r>
      <w:r>
        <w:rPr>
          <w:rFonts w:hint="eastAsia"/>
          <w:spacing w:val="8"/>
        </w:rPr>
        <w:t xml:space="preserve"> </w:t>
      </w:r>
      <w:r>
        <w:rPr>
          <w:rFonts w:hint="eastAsia"/>
          <w:spacing w:val="16"/>
        </w:rPr>
        <w:t>（裏）</w:t>
      </w:r>
    </w:p>
    <w:p w14:paraId="2EA59747" w14:textId="77777777" w:rsidR="003F4421" w:rsidRDefault="003F4421" w:rsidP="003F4421">
      <w:pPr>
        <w:wordWrap w:val="0"/>
        <w:spacing w:line="358" w:lineRule="exact"/>
        <w:jc w:val="left"/>
        <w:rPr>
          <w:spacing w:val="16"/>
        </w:rPr>
      </w:pPr>
    </w:p>
    <w:tbl>
      <w:tblPr>
        <w:tblW w:w="0" w:type="auto"/>
        <w:tblInd w:w="941" w:type="dxa"/>
        <w:tblLayout w:type="fixed"/>
        <w:tblCellMar>
          <w:left w:w="0" w:type="dxa"/>
          <w:right w:w="0" w:type="dxa"/>
        </w:tblCellMar>
        <w:tblLook w:val="0000" w:firstRow="0" w:lastRow="0" w:firstColumn="0" w:lastColumn="0" w:noHBand="0" w:noVBand="0"/>
      </w:tblPr>
      <w:tblGrid>
        <w:gridCol w:w="3042"/>
        <w:gridCol w:w="819"/>
        <w:gridCol w:w="351"/>
        <w:gridCol w:w="1287"/>
        <w:gridCol w:w="1053"/>
        <w:gridCol w:w="351"/>
        <w:gridCol w:w="468"/>
      </w:tblGrid>
      <w:tr w:rsidR="003F4421" w14:paraId="2524397B" w14:textId="77777777" w:rsidTr="007B04D8">
        <w:trPr>
          <w:cantSplit/>
          <w:trHeight w:val="458"/>
        </w:trPr>
        <w:tc>
          <w:tcPr>
            <w:tcW w:w="3042" w:type="dxa"/>
            <w:vMerge w:val="restart"/>
            <w:tcBorders>
              <w:top w:val="single" w:sz="4" w:space="0" w:color="auto"/>
              <w:left w:val="single" w:sz="4" w:space="0" w:color="auto"/>
              <w:bottom w:val="nil"/>
            </w:tcBorders>
          </w:tcPr>
          <w:p w14:paraId="21A93AD0" w14:textId="77777777" w:rsidR="003F4421" w:rsidRDefault="003F4421" w:rsidP="007B04D8">
            <w:pPr>
              <w:spacing w:line="358" w:lineRule="exact"/>
              <w:jc w:val="left"/>
              <w:rPr>
                <w:spacing w:val="12"/>
              </w:rPr>
            </w:pPr>
            <w:r>
              <w:rPr>
                <w:noProof/>
                <w:spacing w:val="12"/>
              </w:rPr>
              <mc:AlternateContent>
                <mc:Choice Requires="wps">
                  <w:drawing>
                    <wp:anchor distT="0" distB="0" distL="114300" distR="114300" simplePos="0" relativeHeight="251659264" behindDoc="0" locked="0" layoutInCell="0" allowOverlap="1" wp14:anchorId="4E3A5843" wp14:editId="2F58E4DF">
                      <wp:simplePos x="0" y="0"/>
                      <wp:positionH relativeFrom="column">
                        <wp:posOffset>1708785</wp:posOffset>
                      </wp:positionH>
                      <wp:positionV relativeFrom="paragraph">
                        <wp:posOffset>474980</wp:posOffset>
                      </wp:positionV>
                      <wp:extent cx="668655" cy="2651760"/>
                      <wp:effectExtent l="381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2651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E9F84" w14:textId="77777777" w:rsidR="003F4421" w:rsidRDefault="003F4421" w:rsidP="003F4421">
                                  <w:r>
                                    <w:rPr>
                                      <w:rFonts w:hint="eastAsia"/>
                                      <w:kern w:val="0"/>
                                    </w:rPr>
                                    <w:t xml:space="preserve">　</w:t>
                                  </w:r>
                                  <w:r w:rsidRPr="007E0C75">
                                    <w:rPr>
                                      <w:rFonts w:hint="eastAsia"/>
                                      <w:w w:val="90"/>
                                      <w:kern w:val="0"/>
                                      <w:fitText w:val="800" w:id="-951403775"/>
                                    </w:rPr>
                                    <w:t>業務番</w:t>
                                  </w:r>
                                  <w:r w:rsidRPr="007E0C75">
                                    <w:rPr>
                                      <w:rFonts w:hint="eastAsia"/>
                                      <w:spacing w:val="4"/>
                                      <w:w w:val="90"/>
                                      <w:kern w:val="0"/>
                                      <w:fitText w:val="800" w:id="-951403775"/>
                                    </w:rPr>
                                    <w:t>号</w:t>
                                  </w:r>
                                  <w:r>
                                    <w:rPr>
                                      <w:rFonts w:hint="eastAsia"/>
                                    </w:rPr>
                                    <w:t xml:space="preserve">　債</w:t>
                                  </w:r>
                                  <w:r w:rsidRPr="00597E5E">
                                    <w:rPr>
                                      <w:rFonts w:hint="eastAsia"/>
                                      <w:w w:val="67"/>
                                      <w:eastAsianLayout w:id="-481053952" w:vert="1" w:vertCompress="1"/>
                                    </w:rPr>
                                    <w:t>２２</w:t>
                                  </w:r>
                                  <w:r>
                                    <w:rPr>
                                      <w:rFonts w:hint="eastAsia"/>
                                    </w:rPr>
                                    <w:t>第６　号</w:t>
                                  </w:r>
                                </w:p>
                                <w:p w14:paraId="1DAA5C54" w14:textId="77777777" w:rsidR="003F4421" w:rsidRDefault="003F4421" w:rsidP="003F4421">
                                  <w:r>
                                    <w:rPr>
                                      <w:rFonts w:hint="eastAsia"/>
                                      <w:kern w:val="0"/>
                                    </w:rPr>
                                    <w:t xml:space="preserve">　</w:t>
                                  </w:r>
                                  <w:r w:rsidRPr="007E0C75">
                                    <w:rPr>
                                      <w:rFonts w:hint="eastAsia"/>
                                      <w:spacing w:val="35"/>
                                      <w:kern w:val="0"/>
                                      <w:fitText w:val="800" w:id="-951403776"/>
                                    </w:rPr>
                                    <w:t>業務</w:t>
                                  </w:r>
                                  <w:r w:rsidRPr="007E0C75">
                                    <w:rPr>
                                      <w:rFonts w:hint="eastAsia"/>
                                      <w:kern w:val="0"/>
                                      <w:fitText w:val="800" w:id="-951403776"/>
                                    </w:rPr>
                                    <w:t>名</w:t>
                                  </w:r>
                                  <w:r>
                                    <w:rPr>
                                      <w:rFonts w:hint="eastAsia"/>
                                    </w:rPr>
                                    <w:t xml:space="preserve">　○</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A5843" id="_x0000_t202" coordsize="21600,21600" o:spt="202" path="m,l,21600r21600,l21600,xe">
                      <v:stroke joinstyle="miter"/>
                      <v:path gradientshapeok="t" o:connecttype="rect"/>
                    </v:shapetype>
                    <v:shape id="Text Box 2" o:spid="_x0000_s1026" type="#_x0000_t202" style="position:absolute;margin-left:134.55pt;margin-top:37.4pt;width:52.65pt;height:20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" o:allowincell="f" stroked="f">
                      <v:textbox style="layout-flow:vertical-ideographic">
                        <w:txbxContent>
                          <w:p w14:paraId="3E2E9F84" w14:textId="77777777" w:rsidR="003F4421" w:rsidRDefault="003F4421" w:rsidP="003F4421">
                            <w:r>
                              <w:rPr>
                                <w:rFonts w:hint="eastAsia"/>
                                <w:kern w:val="0"/>
                              </w:rPr>
                              <w:t xml:space="preserve">　</w:t>
                            </w:r>
                            <w:r w:rsidRPr="007E0C75">
                              <w:rPr>
                                <w:rFonts w:hint="eastAsia"/>
                                <w:w w:val="90"/>
                                <w:kern w:val="0"/>
                                <w:fitText w:val="800" w:id="-951403775"/>
                              </w:rPr>
                              <w:t>業務番</w:t>
                            </w:r>
                            <w:r w:rsidRPr="007E0C75">
                              <w:rPr>
                                <w:rFonts w:hint="eastAsia"/>
                                <w:spacing w:val="4"/>
                                <w:w w:val="90"/>
                                <w:kern w:val="0"/>
                                <w:fitText w:val="800" w:id="-951403775"/>
                              </w:rPr>
                              <w:t>号</w:t>
                            </w:r>
                            <w:r>
                              <w:rPr>
                                <w:rFonts w:hint="eastAsia"/>
                              </w:rPr>
                              <w:t xml:space="preserve">　債</w:t>
                            </w:r>
                            <w:r w:rsidRPr="00597E5E">
                              <w:rPr>
                                <w:rFonts w:hint="eastAsia"/>
                                <w:w w:val="67"/>
                                <w:eastAsianLayout w:id="-481053952" w:vert="1" w:vertCompress="1"/>
                              </w:rPr>
                              <w:t>２２</w:t>
                            </w:r>
                            <w:r>
                              <w:rPr>
                                <w:rFonts w:hint="eastAsia"/>
                              </w:rPr>
                              <w:t>第６　号</w:t>
                            </w:r>
                          </w:p>
                          <w:p w14:paraId="1DAA5C54" w14:textId="77777777" w:rsidR="003F4421" w:rsidRDefault="003F4421" w:rsidP="003F4421">
                            <w:r>
                              <w:rPr>
                                <w:rFonts w:hint="eastAsia"/>
                                <w:kern w:val="0"/>
                              </w:rPr>
                              <w:t xml:space="preserve">　</w:t>
                            </w:r>
                            <w:r w:rsidRPr="007E0C75">
                              <w:rPr>
                                <w:rFonts w:hint="eastAsia"/>
                                <w:spacing w:val="35"/>
                                <w:kern w:val="0"/>
                                <w:fitText w:val="800" w:id="-951403776"/>
                              </w:rPr>
                              <w:t>業務</w:t>
                            </w:r>
                            <w:r w:rsidRPr="007E0C75">
                              <w:rPr>
                                <w:rFonts w:hint="eastAsia"/>
                                <w:kern w:val="0"/>
                                <w:fitText w:val="800" w:id="-951403776"/>
                              </w:rPr>
                              <w:t>名</w:t>
                            </w:r>
                            <w:r>
                              <w:rPr>
                                <w:rFonts w:hint="eastAsia"/>
                              </w:rPr>
                              <w:t xml:space="preserve">　○</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txbxContent>
                      </v:textbox>
                    </v:shape>
                  </w:pict>
                </mc:Fallback>
              </mc:AlternateContent>
            </w:r>
          </w:p>
          <w:p w14:paraId="744203FE" w14:textId="77777777" w:rsidR="003F4421" w:rsidRDefault="003F4421" w:rsidP="007B04D8">
            <w:pPr>
              <w:spacing w:line="358" w:lineRule="exact"/>
              <w:jc w:val="left"/>
              <w:rPr>
                <w:spacing w:val="12"/>
              </w:rPr>
            </w:pPr>
          </w:p>
          <w:p w14:paraId="23A01D96" w14:textId="77777777" w:rsidR="003F4421" w:rsidRDefault="003F4421" w:rsidP="007B04D8">
            <w:pPr>
              <w:spacing w:line="358" w:lineRule="exact"/>
              <w:jc w:val="left"/>
              <w:rPr>
                <w:spacing w:val="12"/>
              </w:rPr>
            </w:pPr>
            <w:r>
              <w:rPr>
                <w:rFonts w:hint="eastAsia"/>
                <w:spacing w:val="12"/>
              </w:rPr>
              <w:t xml:space="preserve">　　　　　　</w:t>
            </w:r>
            <w:r>
              <w:rPr>
                <w:rFonts w:hint="eastAsia"/>
                <w:spacing w:val="12"/>
                <w:sz w:val="24"/>
              </w:rPr>
              <w:t xml:space="preserve">　</w:t>
            </w:r>
            <w:r>
              <w:rPr>
                <w:rFonts w:hint="eastAsia"/>
                <w:spacing w:val="12"/>
              </w:rPr>
              <w:t xml:space="preserve">　　</w:t>
            </w:r>
          </w:p>
          <w:p w14:paraId="509BD623" w14:textId="77777777" w:rsidR="003F4421" w:rsidRDefault="003F4421" w:rsidP="007B04D8">
            <w:pPr>
              <w:spacing w:line="358" w:lineRule="exact"/>
              <w:jc w:val="left"/>
              <w:rPr>
                <w:spacing w:val="12"/>
              </w:rPr>
            </w:pPr>
          </w:p>
          <w:p w14:paraId="0572E3F8" w14:textId="77777777" w:rsidR="003F4421" w:rsidRDefault="003F4421" w:rsidP="007B04D8">
            <w:pPr>
              <w:spacing w:line="358" w:lineRule="exact"/>
              <w:jc w:val="left"/>
              <w:rPr>
                <w:spacing w:val="12"/>
              </w:rPr>
            </w:pPr>
            <w:r>
              <w:rPr>
                <w:rFonts w:hint="eastAsia"/>
                <w:spacing w:val="12"/>
              </w:rPr>
              <w:t xml:space="preserve">　　　　　　</w:t>
            </w:r>
            <w:r>
              <w:rPr>
                <w:rFonts w:hint="eastAsia"/>
                <w:spacing w:val="12"/>
                <w:sz w:val="24"/>
              </w:rPr>
              <w:t>入</w:t>
            </w:r>
            <w:r>
              <w:rPr>
                <w:rFonts w:hint="eastAsia"/>
                <w:spacing w:val="12"/>
              </w:rPr>
              <w:t xml:space="preserve">　　　</w:t>
            </w:r>
          </w:p>
          <w:p w14:paraId="23A0601C" w14:textId="77777777" w:rsidR="003F4421" w:rsidRDefault="003F4421" w:rsidP="007B04D8">
            <w:pPr>
              <w:spacing w:line="358" w:lineRule="exact"/>
              <w:jc w:val="left"/>
              <w:rPr>
                <w:spacing w:val="12"/>
              </w:rPr>
            </w:pPr>
          </w:p>
          <w:p w14:paraId="5A93E2CB" w14:textId="77777777" w:rsidR="003F4421" w:rsidRDefault="003F4421" w:rsidP="007B04D8">
            <w:pPr>
              <w:spacing w:line="358" w:lineRule="exact"/>
              <w:jc w:val="left"/>
              <w:rPr>
                <w:spacing w:val="12"/>
              </w:rPr>
            </w:pPr>
            <w:r>
              <w:rPr>
                <w:rFonts w:hint="eastAsia"/>
                <w:spacing w:val="12"/>
              </w:rPr>
              <w:t xml:space="preserve">　　　　　　</w:t>
            </w:r>
            <w:r>
              <w:rPr>
                <w:rFonts w:hint="eastAsia"/>
                <w:spacing w:val="12"/>
                <w:sz w:val="24"/>
              </w:rPr>
              <w:t xml:space="preserve">　</w:t>
            </w:r>
            <w:r>
              <w:rPr>
                <w:rFonts w:hint="eastAsia"/>
                <w:spacing w:val="12"/>
              </w:rPr>
              <w:t xml:space="preserve">　　　</w:t>
            </w:r>
          </w:p>
          <w:p w14:paraId="767070AA" w14:textId="77777777" w:rsidR="003F4421" w:rsidRDefault="003F4421" w:rsidP="007B04D8">
            <w:pPr>
              <w:spacing w:line="358" w:lineRule="exact"/>
              <w:jc w:val="left"/>
              <w:rPr>
                <w:spacing w:val="12"/>
              </w:rPr>
            </w:pPr>
            <w:r>
              <w:rPr>
                <w:rFonts w:hint="eastAsia"/>
                <w:spacing w:val="12"/>
              </w:rPr>
              <w:t xml:space="preserve">　　〇　　　</w:t>
            </w:r>
            <w:r>
              <w:rPr>
                <w:rFonts w:hint="eastAsia"/>
                <w:spacing w:val="12"/>
                <w:sz w:val="24"/>
              </w:rPr>
              <w:t xml:space="preserve">　</w:t>
            </w:r>
            <w:r>
              <w:rPr>
                <w:rFonts w:hint="eastAsia"/>
                <w:spacing w:val="12"/>
              </w:rPr>
              <w:t xml:space="preserve">　　　</w:t>
            </w:r>
          </w:p>
          <w:p w14:paraId="529F31AD" w14:textId="77777777" w:rsidR="003F4421" w:rsidRDefault="003F4421" w:rsidP="007B04D8">
            <w:pPr>
              <w:spacing w:line="358" w:lineRule="exact"/>
              <w:jc w:val="left"/>
              <w:rPr>
                <w:spacing w:val="12"/>
              </w:rPr>
            </w:pPr>
            <w:r>
              <w:rPr>
                <w:rFonts w:hint="eastAsia"/>
                <w:spacing w:val="12"/>
              </w:rPr>
              <w:t xml:space="preserve">　　〇　　　</w:t>
            </w:r>
            <w:r>
              <w:rPr>
                <w:rFonts w:hint="eastAsia"/>
                <w:spacing w:val="12"/>
                <w:sz w:val="24"/>
              </w:rPr>
              <w:t>札</w:t>
            </w:r>
            <w:r>
              <w:rPr>
                <w:rFonts w:hint="eastAsia"/>
                <w:spacing w:val="12"/>
              </w:rPr>
              <w:t xml:space="preserve">　　　</w:t>
            </w:r>
          </w:p>
          <w:p w14:paraId="4041A6DE" w14:textId="77777777" w:rsidR="003F4421" w:rsidRDefault="003F4421" w:rsidP="007B04D8">
            <w:pPr>
              <w:spacing w:line="358" w:lineRule="exact"/>
              <w:jc w:val="left"/>
              <w:rPr>
                <w:spacing w:val="12"/>
              </w:rPr>
            </w:pPr>
            <w:r>
              <w:rPr>
                <w:rFonts w:hint="eastAsia"/>
                <w:spacing w:val="12"/>
              </w:rPr>
              <w:t xml:space="preserve">　　〇　　　</w:t>
            </w:r>
            <w:r>
              <w:rPr>
                <w:rFonts w:hint="eastAsia"/>
                <w:spacing w:val="12"/>
                <w:sz w:val="24"/>
              </w:rPr>
              <w:t xml:space="preserve">　</w:t>
            </w:r>
            <w:r>
              <w:rPr>
                <w:rFonts w:hint="eastAsia"/>
                <w:spacing w:val="12"/>
              </w:rPr>
              <w:t xml:space="preserve">　　</w:t>
            </w:r>
          </w:p>
          <w:p w14:paraId="31AB7781" w14:textId="77777777" w:rsidR="003F4421" w:rsidRDefault="003F4421" w:rsidP="007B04D8">
            <w:pPr>
              <w:spacing w:line="358" w:lineRule="exact"/>
              <w:jc w:val="left"/>
              <w:rPr>
                <w:spacing w:val="12"/>
              </w:rPr>
            </w:pPr>
            <w:r>
              <w:rPr>
                <w:rFonts w:hint="eastAsia"/>
                <w:spacing w:val="12"/>
              </w:rPr>
              <w:t xml:space="preserve">　　〇　　　</w:t>
            </w:r>
            <w:r>
              <w:rPr>
                <w:rFonts w:hint="eastAsia"/>
                <w:spacing w:val="12"/>
                <w:sz w:val="24"/>
              </w:rPr>
              <w:t xml:space="preserve">　</w:t>
            </w:r>
            <w:r>
              <w:rPr>
                <w:rFonts w:hint="eastAsia"/>
                <w:spacing w:val="12"/>
              </w:rPr>
              <w:t xml:space="preserve">　　</w:t>
            </w:r>
          </w:p>
          <w:p w14:paraId="1A145613" w14:textId="77777777" w:rsidR="003F4421" w:rsidRDefault="003F4421" w:rsidP="007B04D8">
            <w:pPr>
              <w:spacing w:line="358" w:lineRule="exact"/>
              <w:jc w:val="left"/>
              <w:rPr>
                <w:spacing w:val="12"/>
              </w:rPr>
            </w:pPr>
            <w:r>
              <w:rPr>
                <w:rFonts w:hint="eastAsia"/>
                <w:spacing w:val="12"/>
              </w:rPr>
              <w:t xml:space="preserve">　　〇　　　</w:t>
            </w:r>
            <w:r>
              <w:rPr>
                <w:rFonts w:hint="eastAsia"/>
                <w:spacing w:val="12"/>
                <w:sz w:val="24"/>
              </w:rPr>
              <w:t xml:space="preserve">　</w:t>
            </w:r>
            <w:r>
              <w:rPr>
                <w:rFonts w:hint="eastAsia"/>
                <w:spacing w:val="12"/>
              </w:rPr>
              <w:t xml:space="preserve">　　</w:t>
            </w:r>
          </w:p>
          <w:p w14:paraId="1936D1F3" w14:textId="77777777" w:rsidR="003F4421" w:rsidRDefault="003F4421" w:rsidP="007B04D8">
            <w:pPr>
              <w:spacing w:line="358" w:lineRule="exact"/>
              <w:jc w:val="left"/>
              <w:rPr>
                <w:spacing w:val="12"/>
                <w:sz w:val="24"/>
              </w:rPr>
            </w:pPr>
            <w:r>
              <w:rPr>
                <w:rFonts w:hint="eastAsia"/>
                <w:spacing w:val="12"/>
              </w:rPr>
              <w:t xml:space="preserve">　　　　　　</w:t>
            </w:r>
            <w:r>
              <w:rPr>
                <w:rFonts w:hint="eastAsia"/>
                <w:spacing w:val="12"/>
                <w:sz w:val="24"/>
              </w:rPr>
              <w:t>書</w:t>
            </w:r>
          </w:p>
          <w:p w14:paraId="67210FD9" w14:textId="77777777" w:rsidR="003F4421" w:rsidRDefault="003F4421" w:rsidP="007B04D8">
            <w:pPr>
              <w:spacing w:line="358" w:lineRule="exact"/>
              <w:jc w:val="left"/>
              <w:rPr>
                <w:spacing w:val="12"/>
              </w:rPr>
            </w:pPr>
            <w:r>
              <w:rPr>
                <w:rFonts w:hint="eastAsia"/>
                <w:spacing w:val="12"/>
              </w:rPr>
              <w:t xml:space="preserve">　　会</w:t>
            </w:r>
          </w:p>
          <w:p w14:paraId="7A69D6FD" w14:textId="77777777" w:rsidR="003F4421" w:rsidRDefault="003F4421" w:rsidP="007B04D8">
            <w:pPr>
              <w:spacing w:line="358" w:lineRule="exact"/>
              <w:jc w:val="left"/>
              <w:rPr>
                <w:spacing w:val="12"/>
              </w:rPr>
            </w:pPr>
          </w:p>
          <w:p w14:paraId="49699BF9" w14:textId="77777777" w:rsidR="003F4421" w:rsidRDefault="003F4421" w:rsidP="007B04D8">
            <w:pPr>
              <w:spacing w:line="358" w:lineRule="exact"/>
              <w:jc w:val="left"/>
              <w:rPr>
                <w:spacing w:val="12"/>
              </w:rPr>
            </w:pPr>
            <w:r>
              <w:rPr>
                <w:rFonts w:hint="eastAsia"/>
                <w:spacing w:val="12"/>
              </w:rPr>
              <w:t xml:space="preserve">　　社</w:t>
            </w:r>
          </w:p>
          <w:p w14:paraId="7391873B" w14:textId="77777777" w:rsidR="003F4421" w:rsidRDefault="003F4421" w:rsidP="007B04D8">
            <w:pPr>
              <w:spacing w:line="358" w:lineRule="exact"/>
              <w:jc w:val="left"/>
              <w:rPr>
                <w:spacing w:val="12"/>
              </w:rPr>
            </w:pPr>
          </w:p>
        </w:tc>
        <w:tc>
          <w:tcPr>
            <w:tcW w:w="819" w:type="dxa"/>
            <w:vMerge w:val="restart"/>
            <w:tcBorders>
              <w:left w:val="single" w:sz="4" w:space="0" w:color="auto"/>
            </w:tcBorders>
          </w:tcPr>
          <w:p w14:paraId="30FDD23A" w14:textId="77777777" w:rsidR="003F4421" w:rsidRDefault="003F4421" w:rsidP="007B04D8">
            <w:pPr>
              <w:spacing w:line="358" w:lineRule="exact"/>
              <w:jc w:val="left"/>
              <w:rPr>
                <w:spacing w:val="12"/>
              </w:rPr>
            </w:pPr>
          </w:p>
          <w:p w14:paraId="1476D536" w14:textId="77777777" w:rsidR="003F4421" w:rsidRDefault="003F4421" w:rsidP="007B04D8">
            <w:pPr>
              <w:spacing w:line="358" w:lineRule="exact"/>
              <w:jc w:val="left"/>
              <w:rPr>
                <w:spacing w:val="12"/>
              </w:rPr>
            </w:pPr>
          </w:p>
          <w:p w14:paraId="2DDE3FCD" w14:textId="77777777" w:rsidR="003F4421" w:rsidRDefault="003F4421" w:rsidP="007B04D8">
            <w:pPr>
              <w:spacing w:line="358" w:lineRule="exact"/>
              <w:jc w:val="left"/>
              <w:rPr>
                <w:spacing w:val="12"/>
              </w:rPr>
            </w:pPr>
          </w:p>
          <w:p w14:paraId="42426461" w14:textId="77777777" w:rsidR="003F4421" w:rsidRDefault="003F4421" w:rsidP="007B04D8">
            <w:pPr>
              <w:spacing w:line="358" w:lineRule="exact"/>
              <w:jc w:val="left"/>
              <w:rPr>
                <w:spacing w:val="12"/>
              </w:rPr>
            </w:pPr>
          </w:p>
          <w:p w14:paraId="0811ACF7" w14:textId="77777777" w:rsidR="003F4421" w:rsidRDefault="003F4421" w:rsidP="007B04D8">
            <w:pPr>
              <w:spacing w:line="358" w:lineRule="exact"/>
              <w:jc w:val="left"/>
              <w:rPr>
                <w:spacing w:val="12"/>
              </w:rPr>
            </w:pPr>
          </w:p>
          <w:p w14:paraId="29253D66" w14:textId="77777777" w:rsidR="003F4421" w:rsidRDefault="003F4421" w:rsidP="007B04D8">
            <w:pPr>
              <w:spacing w:line="358" w:lineRule="exact"/>
              <w:jc w:val="left"/>
              <w:rPr>
                <w:spacing w:val="12"/>
              </w:rPr>
            </w:pPr>
          </w:p>
          <w:p w14:paraId="14B13857" w14:textId="77777777" w:rsidR="003F4421" w:rsidRDefault="003F4421" w:rsidP="007B04D8">
            <w:pPr>
              <w:spacing w:line="358" w:lineRule="exact"/>
              <w:jc w:val="left"/>
              <w:rPr>
                <w:spacing w:val="12"/>
              </w:rPr>
            </w:pPr>
          </w:p>
          <w:p w14:paraId="6DCB239D" w14:textId="77777777" w:rsidR="003F4421" w:rsidRDefault="003F4421" w:rsidP="007B04D8">
            <w:pPr>
              <w:spacing w:line="358" w:lineRule="exact"/>
              <w:jc w:val="left"/>
              <w:rPr>
                <w:spacing w:val="12"/>
              </w:rPr>
            </w:pPr>
          </w:p>
          <w:p w14:paraId="25223F37" w14:textId="77777777" w:rsidR="003F4421" w:rsidRDefault="003F4421" w:rsidP="007B04D8">
            <w:pPr>
              <w:spacing w:line="358" w:lineRule="exact"/>
              <w:jc w:val="left"/>
              <w:rPr>
                <w:spacing w:val="12"/>
              </w:rPr>
            </w:pPr>
          </w:p>
          <w:p w14:paraId="2DDFDA27" w14:textId="77777777" w:rsidR="003F4421" w:rsidRDefault="003F4421" w:rsidP="007B04D8">
            <w:pPr>
              <w:spacing w:line="358" w:lineRule="exact"/>
              <w:jc w:val="left"/>
              <w:rPr>
                <w:spacing w:val="12"/>
              </w:rPr>
            </w:pPr>
          </w:p>
          <w:p w14:paraId="7FC0D458" w14:textId="77777777" w:rsidR="003F4421" w:rsidRDefault="003F4421" w:rsidP="007B04D8">
            <w:pPr>
              <w:spacing w:line="358" w:lineRule="exact"/>
              <w:jc w:val="left"/>
              <w:rPr>
                <w:spacing w:val="12"/>
              </w:rPr>
            </w:pPr>
          </w:p>
          <w:p w14:paraId="239F2D6E" w14:textId="77777777" w:rsidR="003F4421" w:rsidRDefault="003F4421" w:rsidP="007B04D8">
            <w:pPr>
              <w:spacing w:line="358" w:lineRule="exact"/>
              <w:jc w:val="left"/>
              <w:rPr>
                <w:spacing w:val="12"/>
              </w:rPr>
            </w:pPr>
          </w:p>
          <w:p w14:paraId="2C9E995F" w14:textId="77777777" w:rsidR="003F4421" w:rsidRDefault="003F4421" w:rsidP="007B04D8">
            <w:pPr>
              <w:spacing w:line="358" w:lineRule="exact"/>
              <w:jc w:val="left"/>
              <w:rPr>
                <w:spacing w:val="12"/>
              </w:rPr>
            </w:pPr>
          </w:p>
          <w:p w14:paraId="5B6EA521" w14:textId="77777777" w:rsidR="003F4421" w:rsidRDefault="003F4421" w:rsidP="007B04D8">
            <w:pPr>
              <w:spacing w:line="358" w:lineRule="exact"/>
              <w:jc w:val="left"/>
              <w:rPr>
                <w:spacing w:val="12"/>
              </w:rPr>
            </w:pPr>
          </w:p>
          <w:p w14:paraId="3EC1D81A" w14:textId="77777777" w:rsidR="003F4421" w:rsidRDefault="003F4421" w:rsidP="007B04D8">
            <w:pPr>
              <w:spacing w:line="358" w:lineRule="exact"/>
              <w:jc w:val="left"/>
              <w:rPr>
                <w:spacing w:val="12"/>
              </w:rPr>
            </w:pPr>
          </w:p>
          <w:p w14:paraId="2D8C339D" w14:textId="77777777" w:rsidR="003F4421" w:rsidRDefault="003F4421" w:rsidP="007B04D8">
            <w:pPr>
              <w:spacing w:line="358" w:lineRule="exact"/>
              <w:jc w:val="left"/>
              <w:rPr>
                <w:spacing w:val="12"/>
              </w:rPr>
            </w:pPr>
          </w:p>
          <w:p w14:paraId="76A4E386" w14:textId="77777777" w:rsidR="003F4421" w:rsidRDefault="003F4421" w:rsidP="007B04D8">
            <w:pPr>
              <w:spacing w:line="358" w:lineRule="exact"/>
              <w:jc w:val="left"/>
              <w:rPr>
                <w:spacing w:val="12"/>
              </w:rPr>
            </w:pPr>
          </w:p>
        </w:tc>
        <w:tc>
          <w:tcPr>
            <w:tcW w:w="351" w:type="dxa"/>
            <w:tcBorders>
              <w:top w:val="single" w:sz="4" w:space="0" w:color="auto"/>
              <w:left w:val="single" w:sz="4" w:space="0" w:color="auto"/>
              <w:tl2br w:val="single" w:sz="4" w:space="0" w:color="auto"/>
            </w:tcBorders>
          </w:tcPr>
          <w:p w14:paraId="2EB9958D" w14:textId="77777777" w:rsidR="003F4421" w:rsidRDefault="003F4421" w:rsidP="007B04D8">
            <w:pPr>
              <w:spacing w:line="358" w:lineRule="exact"/>
              <w:jc w:val="center"/>
              <w:rPr>
                <w:spacing w:val="12"/>
              </w:rPr>
            </w:pPr>
          </w:p>
        </w:tc>
        <w:tc>
          <w:tcPr>
            <w:tcW w:w="2340" w:type="dxa"/>
            <w:gridSpan w:val="2"/>
            <w:tcBorders>
              <w:top w:val="single" w:sz="4" w:space="0" w:color="auto"/>
              <w:left w:val="nil"/>
              <w:bottom w:val="single" w:sz="4" w:space="0" w:color="auto"/>
            </w:tcBorders>
          </w:tcPr>
          <w:p w14:paraId="20AAFE18" w14:textId="77777777" w:rsidR="003F4421" w:rsidRDefault="003F4421" w:rsidP="007B04D8">
            <w:pPr>
              <w:spacing w:line="358" w:lineRule="exact"/>
              <w:jc w:val="center"/>
              <w:rPr>
                <w:spacing w:val="12"/>
              </w:rPr>
            </w:pPr>
          </w:p>
        </w:tc>
        <w:tc>
          <w:tcPr>
            <w:tcW w:w="351" w:type="dxa"/>
            <w:tcBorders>
              <w:top w:val="single" w:sz="4" w:space="0" w:color="auto"/>
              <w:left w:val="nil"/>
              <w:right w:val="single" w:sz="4" w:space="0" w:color="auto"/>
              <w:tr2bl w:val="single" w:sz="4" w:space="0" w:color="auto"/>
            </w:tcBorders>
          </w:tcPr>
          <w:p w14:paraId="5AE29737" w14:textId="77777777" w:rsidR="003F4421" w:rsidRDefault="003F4421" w:rsidP="007B04D8">
            <w:pPr>
              <w:spacing w:line="358" w:lineRule="exact"/>
              <w:jc w:val="center"/>
              <w:rPr>
                <w:spacing w:val="12"/>
              </w:rPr>
            </w:pPr>
          </w:p>
        </w:tc>
        <w:tc>
          <w:tcPr>
            <w:tcW w:w="468" w:type="dxa"/>
            <w:vMerge w:val="restart"/>
            <w:tcBorders>
              <w:top w:val="nil"/>
              <w:left w:val="single" w:sz="4" w:space="0" w:color="auto"/>
              <w:bottom w:val="nil"/>
            </w:tcBorders>
          </w:tcPr>
          <w:p w14:paraId="41CFF12C" w14:textId="77777777" w:rsidR="003F4421" w:rsidRDefault="003F4421" w:rsidP="007B04D8">
            <w:pPr>
              <w:widowControl/>
              <w:jc w:val="left"/>
              <w:rPr>
                <w:spacing w:val="12"/>
              </w:rPr>
            </w:pPr>
          </w:p>
          <w:p w14:paraId="6163F6CE" w14:textId="77777777" w:rsidR="003F4421" w:rsidRDefault="003F4421" w:rsidP="007B04D8">
            <w:pPr>
              <w:widowControl/>
              <w:jc w:val="left"/>
              <w:rPr>
                <w:spacing w:val="12"/>
              </w:rPr>
            </w:pPr>
          </w:p>
          <w:p w14:paraId="53002429" w14:textId="77777777" w:rsidR="003F4421" w:rsidRDefault="003F4421" w:rsidP="007B04D8">
            <w:pPr>
              <w:widowControl/>
              <w:jc w:val="left"/>
              <w:rPr>
                <w:spacing w:val="12"/>
              </w:rPr>
            </w:pPr>
          </w:p>
          <w:p w14:paraId="4778253E" w14:textId="77777777" w:rsidR="003F4421" w:rsidRDefault="003F4421" w:rsidP="007B04D8">
            <w:pPr>
              <w:widowControl/>
              <w:jc w:val="left"/>
              <w:rPr>
                <w:spacing w:val="12"/>
              </w:rPr>
            </w:pPr>
            <w:r>
              <w:rPr>
                <w:rFonts w:hint="eastAsia"/>
                <w:spacing w:val="12"/>
              </w:rPr>
              <w:t xml:space="preserve">　</w:t>
            </w:r>
          </w:p>
          <w:p w14:paraId="67398806" w14:textId="77777777" w:rsidR="003F4421" w:rsidRDefault="003F4421" w:rsidP="007B04D8">
            <w:pPr>
              <w:widowControl/>
              <w:jc w:val="left"/>
              <w:rPr>
                <w:spacing w:val="12"/>
              </w:rPr>
            </w:pPr>
          </w:p>
        </w:tc>
      </w:tr>
      <w:tr w:rsidR="003F4421" w14:paraId="7FF38520" w14:textId="77777777" w:rsidTr="007B04D8">
        <w:trPr>
          <w:cantSplit/>
          <w:trHeight w:val="450"/>
        </w:trPr>
        <w:tc>
          <w:tcPr>
            <w:tcW w:w="3042" w:type="dxa"/>
            <w:vMerge/>
            <w:tcBorders>
              <w:top w:val="nil"/>
              <w:left w:val="single" w:sz="4" w:space="0" w:color="auto"/>
              <w:bottom w:val="nil"/>
            </w:tcBorders>
          </w:tcPr>
          <w:p w14:paraId="79BDDB5A" w14:textId="77777777" w:rsidR="003F4421" w:rsidRDefault="003F4421" w:rsidP="007B04D8">
            <w:pPr>
              <w:spacing w:line="358" w:lineRule="exact"/>
              <w:jc w:val="left"/>
              <w:rPr>
                <w:spacing w:val="12"/>
              </w:rPr>
            </w:pPr>
          </w:p>
        </w:tc>
        <w:tc>
          <w:tcPr>
            <w:tcW w:w="819" w:type="dxa"/>
            <w:vMerge/>
            <w:tcBorders>
              <w:left w:val="single" w:sz="4" w:space="0" w:color="auto"/>
            </w:tcBorders>
          </w:tcPr>
          <w:p w14:paraId="03950A54" w14:textId="77777777" w:rsidR="003F4421" w:rsidRDefault="003F4421" w:rsidP="007B04D8">
            <w:pPr>
              <w:spacing w:line="358" w:lineRule="exact"/>
              <w:jc w:val="left"/>
              <w:rPr>
                <w:spacing w:val="12"/>
              </w:rPr>
            </w:pPr>
          </w:p>
        </w:tc>
        <w:tc>
          <w:tcPr>
            <w:tcW w:w="1638" w:type="dxa"/>
            <w:gridSpan w:val="2"/>
            <w:tcBorders>
              <w:left w:val="single" w:sz="4" w:space="0" w:color="auto"/>
              <w:right w:val="single" w:sz="4" w:space="0" w:color="auto"/>
            </w:tcBorders>
          </w:tcPr>
          <w:p w14:paraId="07B9EB19" w14:textId="77777777" w:rsidR="003F4421" w:rsidRDefault="003F4421" w:rsidP="007B04D8">
            <w:pPr>
              <w:spacing w:line="358" w:lineRule="exact"/>
              <w:jc w:val="right"/>
              <w:rPr>
                <w:spacing w:val="12"/>
              </w:rPr>
            </w:pPr>
            <w:r>
              <w:rPr>
                <w:rFonts w:hint="eastAsia"/>
                <w:spacing w:val="12"/>
              </w:rPr>
              <w:t xml:space="preserve">   </w:t>
            </w:r>
            <w:r>
              <w:rPr>
                <w:rFonts w:hint="eastAsia"/>
                <w:spacing w:val="12"/>
              </w:rPr>
              <w:t xml:space="preserve">　　　　封</w:t>
            </w:r>
          </w:p>
        </w:tc>
        <w:tc>
          <w:tcPr>
            <w:tcW w:w="1404" w:type="dxa"/>
            <w:gridSpan w:val="2"/>
            <w:tcBorders>
              <w:left w:val="single" w:sz="4" w:space="0" w:color="auto"/>
              <w:right w:val="single" w:sz="4" w:space="0" w:color="auto"/>
            </w:tcBorders>
          </w:tcPr>
          <w:p w14:paraId="027CC280" w14:textId="77777777" w:rsidR="003F4421" w:rsidRDefault="003F4421" w:rsidP="007B04D8">
            <w:pPr>
              <w:spacing w:line="358" w:lineRule="exact"/>
              <w:rPr>
                <w:spacing w:val="12"/>
              </w:rPr>
            </w:pPr>
            <w:r>
              <w:rPr>
                <w:rFonts w:hint="eastAsia"/>
                <w:spacing w:val="12"/>
              </w:rPr>
              <w:t>印</w:t>
            </w:r>
          </w:p>
        </w:tc>
        <w:tc>
          <w:tcPr>
            <w:tcW w:w="468" w:type="dxa"/>
            <w:vMerge/>
            <w:tcBorders>
              <w:top w:val="nil"/>
              <w:left w:val="single" w:sz="4" w:space="0" w:color="auto"/>
              <w:bottom w:val="nil"/>
            </w:tcBorders>
          </w:tcPr>
          <w:p w14:paraId="073E669F" w14:textId="77777777" w:rsidR="003F4421" w:rsidRDefault="003F4421" w:rsidP="007B04D8">
            <w:pPr>
              <w:widowControl/>
              <w:jc w:val="left"/>
              <w:rPr>
                <w:spacing w:val="12"/>
              </w:rPr>
            </w:pPr>
          </w:p>
        </w:tc>
      </w:tr>
      <w:tr w:rsidR="003F4421" w14:paraId="2AEAB544" w14:textId="77777777" w:rsidTr="007B04D8">
        <w:trPr>
          <w:cantSplit/>
          <w:trHeight w:val="5292"/>
        </w:trPr>
        <w:tc>
          <w:tcPr>
            <w:tcW w:w="3042" w:type="dxa"/>
            <w:vMerge/>
            <w:tcBorders>
              <w:top w:val="nil"/>
              <w:left w:val="single" w:sz="4" w:space="0" w:color="auto"/>
              <w:bottom w:val="nil"/>
            </w:tcBorders>
          </w:tcPr>
          <w:p w14:paraId="3C4729A2" w14:textId="77777777" w:rsidR="003F4421" w:rsidRDefault="003F4421" w:rsidP="007B04D8">
            <w:pPr>
              <w:spacing w:line="358" w:lineRule="exact"/>
              <w:jc w:val="left"/>
              <w:rPr>
                <w:spacing w:val="12"/>
              </w:rPr>
            </w:pPr>
          </w:p>
        </w:tc>
        <w:tc>
          <w:tcPr>
            <w:tcW w:w="819" w:type="dxa"/>
            <w:vMerge/>
            <w:tcBorders>
              <w:left w:val="single" w:sz="4" w:space="0" w:color="auto"/>
            </w:tcBorders>
          </w:tcPr>
          <w:p w14:paraId="1114F0B7" w14:textId="77777777" w:rsidR="003F4421" w:rsidRDefault="003F4421" w:rsidP="007B04D8">
            <w:pPr>
              <w:spacing w:line="358" w:lineRule="exact"/>
              <w:jc w:val="left"/>
              <w:rPr>
                <w:spacing w:val="12"/>
              </w:rPr>
            </w:pPr>
          </w:p>
        </w:tc>
        <w:tc>
          <w:tcPr>
            <w:tcW w:w="1638" w:type="dxa"/>
            <w:gridSpan w:val="2"/>
            <w:tcBorders>
              <w:left w:val="single" w:sz="4" w:space="0" w:color="auto"/>
              <w:right w:val="single" w:sz="4" w:space="0" w:color="auto"/>
            </w:tcBorders>
          </w:tcPr>
          <w:p w14:paraId="6B634D2E" w14:textId="77777777" w:rsidR="003F4421" w:rsidRDefault="003F4421" w:rsidP="007B04D8">
            <w:pPr>
              <w:spacing w:line="358" w:lineRule="exact"/>
              <w:jc w:val="right"/>
              <w:rPr>
                <w:spacing w:val="12"/>
              </w:rPr>
            </w:pPr>
          </w:p>
          <w:p w14:paraId="5B94E076" w14:textId="77777777" w:rsidR="003F4421" w:rsidRDefault="003F4421" w:rsidP="007B04D8">
            <w:pPr>
              <w:spacing w:line="358" w:lineRule="exact"/>
              <w:jc w:val="center"/>
              <w:rPr>
                <w:spacing w:val="12"/>
              </w:rPr>
            </w:pPr>
          </w:p>
          <w:p w14:paraId="7973E75B" w14:textId="77777777" w:rsidR="003F4421" w:rsidRDefault="003F4421" w:rsidP="007B04D8">
            <w:pPr>
              <w:spacing w:line="358" w:lineRule="exact"/>
              <w:jc w:val="center"/>
              <w:rPr>
                <w:spacing w:val="12"/>
              </w:rPr>
            </w:pPr>
          </w:p>
          <w:p w14:paraId="6E7F7BC0" w14:textId="77777777" w:rsidR="003F4421" w:rsidRDefault="003F4421" w:rsidP="007B04D8">
            <w:pPr>
              <w:spacing w:line="358" w:lineRule="exact"/>
              <w:jc w:val="center"/>
              <w:rPr>
                <w:spacing w:val="12"/>
              </w:rPr>
            </w:pPr>
          </w:p>
          <w:p w14:paraId="2BBB71F5" w14:textId="77777777" w:rsidR="003F4421" w:rsidRDefault="003F4421" w:rsidP="007B04D8">
            <w:pPr>
              <w:spacing w:line="358" w:lineRule="exact"/>
              <w:jc w:val="center"/>
              <w:rPr>
                <w:spacing w:val="12"/>
              </w:rPr>
            </w:pPr>
          </w:p>
          <w:p w14:paraId="510F8B8F" w14:textId="77777777" w:rsidR="003F4421" w:rsidRDefault="003F4421" w:rsidP="007B04D8">
            <w:pPr>
              <w:spacing w:line="358" w:lineRule="exact"/>
              <w:jc w:val="center"/>
              <w:rPr>
                <w:spacing w:val="12"/>
              </w:rPr>
            </w:pPr>
          </w:p>
          <w:p w14:paraId="5C69D8B2" w14:textId="77777777" w:rsidR="003F4421" w:rsidRDefault="003F4421" w:rsidP="007B04D8">
            <w:pPr>
              <w:spacing w:line="358" w:lineRule="exact"/>
              <w:jc w:val="right"/>
              <w:rPr>
                <w:spacing w:val="12"/>
              </w:rPr>
            </w:pPr>
            <w:r>
              <w:rPr>
                <w:rFonts w:hint="eastAsia"/>
                <w:spacing w:val="12"/>
              </w:rPr>
              <w:t xml:space="preserve">　　　　　封</w:t>
            </w:r>
          </w:p>
          <w:p w14:paraId="63AB0625" w14:textId="77777777" w:rsidR="003F4421" w:rsidRDefault="003F4421" w:rsidP="007B04D8">
            <w:pPr>
              <w:spacing w:line="358" w:lineRule="exact"/>
              <w:jc w:val="center"/>
              <w:rPr>
                <w:spacing w:val="12"/>
              </w:rPr>
            </w:pPr>
          </w:p>
          <w:p w14:paraId="33179F58" w14:textId="77777777" w:rsidR="003F4421" w:rsidRDefault="003F4421" w:rsidP="007B04D8">
            <w:pPr>
              <w:spacing w:line="358" w:lineRule="exact"/>
              <w:jc w:val="center"/>
              <w:rPr>
                <w:spacing w:val="12"/>
              </w:rPr>
            </w:pPr>
          </w:p>
          <w:p w14:paraId="2C48CE02" w14:textId="77777777" w:rsidR="003F4421" w:rsidRDefault="003F4421" w:rsidP="007B04D8">
            <w:pPr>
              <w:spacing w:line="358" w:lineRule="exact"/>
              <w:jc w:val="center"/>
              <w:rPr>
                <w:spacing w:val="12"/>
              </w:rPr>
            </w:pPr>
          </w:p>
          <w:p w14:paraId="0013F0CE" w14:textId="77777777" w:rsidR="003F4421" w:rsidRDefault="003F4421" w:rsidP="007B04D8">
            <w:pPr>
              <w:spacing w:line="358" w:lineRule="exact"/>
              <w:jc w:val="center"/>
              <w:rPr>
                <w:spacing w:val="12"/>
              </w:rPr>
            </w:pPr>
          </w:p>
          <w:p w14:paraId="1809CCA8" w14:textId="77777777" w:rsidR="003F4421" w:rsidRDefault="003F4421" w:rsidP="007B04D8">
            <w:pPr>
              <w:spacing w:line="358" w:lineRule="exact"/>
              <w:jc w:val="center"/>
              <w:rPr>
                <w:spacing w:val="12"/>
              </w:rPr>
            </w:pPr>
          </w:p>
          <w:p w14:paraId="4AFCF6E3" w14:textId="77777777" w:rsidR="003F4421" w:rsidRDefault="003F4421" w:rsidP="007B04D8">
            <w:pPr>
              <w:spacing w:line="358" w:lineRule="exact"/>
              <w:jc w:val="center"/>
              <w:rPr>
                <w:spacing w:val="12"/>
              </w:rPr>
            </w:pPr>
          </w:p>
          <w:p w14:paraId="65985040" w14:textId="77777777" w:rsidR="003F4421" w:rsidRDefault="003F4421" w:rsidP="007B04D8">
            <w:pPr>
              <w:spacing w:line="358" w:lineRule="exact"/>
              <w:jc w:val="center"/>
              <w:rPr>
                <w:spacing w:val="12"/>
              </w:rPr>
            </w:pPr>
          </w:p>
          <w:p w14:paraId="1F4BA38F" w14:textId="77777777" w:rsidR="003F4421" w:rsidRDefault="003F4421" w:rsidP="007B04D8">
            <w:pPr>
              <w:spacing w:line="358" w:lineRule="exact"/>
              <w:jc w:val="right"/>
              <w:rPr>
                <w:spacing w:val="12"/>
              </w:rPr>
            </w:pPr>
            <w:r>
              <w:rPr>
                <w:rFonts w:hint="eastAsia"/>
                <w:spacing w:val="12"/>
              </w:rPr>
              <w:t xml:space="preserve">    </w:t>
            </w:r>
            <w:r>
              <w:rPr>
                <w:rFonts w:hint="eastAsia"/>
                <w:spacing w:val="12"/>
              </w:rPr>
              <w:t xml:space="preserve">　　　封</w:t>
            </w:r>
          </w:p>
        </w:tc>
        <w:tc>
          <w:tcPr>
            <w:tcW w:w="1404" w:type="dxa"/>
            <w:gridSpan w:val="2"/>
            <w:tcBorders>
              <w:left w:val="single" w:sz="4" w:space="0" w:color="auto"/>
              <w:right w:val="single" w:sz="4" w:space="0" w:color="auto"/>
            </w:tcBorders>
          </w:tcPr>
          <w:p w14:paraId="33CE658A" w14:textId="77777777" w:rsidR="003F4421" w:rsidRDefault="003F4421" w:rsidP="007B04D8">
            <w:pPr>
              <w:spacing w:line="358" w:lineRule="exact"/>
              <w:rPr>
                <w:spacing w:val="12"/>
              </w:rPr>
            </w:pPr>
          </w:p>
          <w:p w14:paraId="101A28A4" w14:textId="77777777" w:rsidR="003F4421" w:rsidRDefault="003F4421" w:rsidP="007B04D8">
            <w:pPr>
              <w:spacing w:line="358" w:lineRule="exact"/>
              <w:rPr>
                <w:spacing w:val="12"/>
              </w:rPr>
            </w:pPr>
          </w:p>
          <w:p w14:paraId="5695D652" w14:textId="77777777" w:rsidR="003F4421" w:rsidRDefault="003F4421" w:rsidP="007B04D8">
            <w:pPr>
              <w:spacing w:line="358" w:lineRule="exact"/>
              <w:rPr>
                <w:spacing w:val="12"/>
              </w:rPr>
            </w:pPr>
          </w:p>
          <w:p w14:paraId="4D4BF136" w14:textId="77777777" w:rsidR="003F4421" w:rsidRDefault="003F4421" w:rsidP="007B04D8">
            <w:pPr>
              <w:spacing w:line="358" w:lineRule="exact"/>
              <w:rPr>
                <w:spacing w:val="12"/>
              </w:rPr>
            </w:pPr>
          </w:p>
          <w:p w14:paraId="75719442" w14:textId="77777777" w:rsidR="003F4421" w:rsidRDefault="003F4421" w:rsidP="007B04D8">
            <w:pPr>
              <w:spacing w:line="358" w:lineRule="exact"/>
              <w:rPr>
                <w:spacing w:val="12"/>
              </w:rPr>
            </w:pPr>
          </w:p>
          <w:p w14:paraId="21519A8B" w14:textId="77777777" w:rsidR="003F4421" w:rsidRDefault="003F4421" w:rsidP="007B04D8">
            <w:pPr>
              <w:spacing w:line="358" w:lineRule="exact"/>
              <w:rPr>
                <w:spacing w:val="12"/>
              </w:rPr>
            </w:pPr>
          </w:p>
          <w:p w14:paraId="52A295FF" w14:textId="77777777" w:rsidR="003F4421" w:rsidRDefault="003F4421" w:rsidP="007B04D8">
            <w:pPr>
              <w:spacing w:line="358" w:lineRule="exact"/>
              <w:rPr>
                <w:spacing w:val="12"/>
              </w:rPr>
            </w:pPr>
            <w:r>
              <w:rPr>
                <w:rFonts w:hint="eastAsia"/>
                <w:spacing w:val="12"/>
              </w:rPr>
              <w:t>印</w:t>
            </w:r>
          </w:p>
          <w:p w14:paraId="426126C3" w14:textId="77777777" w:rsidR="003F4421" w:rsidRDefault="003F4421" w:rsidP="007B04D8">
            <w:pPr>
              <w:spacing w:line="358" w:lineRule="exact"/>
              <w:rPr>
                <w:spacing w:val="12"/>
              </w:rPr>
            </w:pPr>
          </w:p>
          <w:p w14:paraId="2418D97D" w14:textId="77777777" w:rsidR="003F4421" w:rsidRDefault="003F4421" w:rsidP="007B04D8">
            <w:pPr>
              <w:spacing w:line="358" w:lineRule="exact"/>
              <w:rPr>
                <w:spacing w:val="12"/>
              </w:rPr>
            </w:pPr>
          </w:p>
          <w:p w14:paraId="685C514C" w14:textId="77777777" w:rsidR="003F4421" w:rsidRDefault="003F4421" w:rsidP="007B04D8">
            <w:pPr>
              <w:spacing w:line="358" w:lineRule="exact"/>
              <w:rPr>
                <w:spacing w:val="12"/>
              </w:rPr>
            </w:pPr>
          </w:p>
          <w:p w14:paraId="38A7B5FD" w14:textId="77777777" w:rsidR="003F4421" w:rsidRDefault="003F4421" w:rsidP="007B04D8">
            <w:pPr>
              <w:spacing w:line="358" w:lineRule="exact"/>
              <w:rPr>
                <w:spacing w:val="12"/>
              </w:rPr>
            </w:pPr>
          </w:p>
          <w:p w14:paraId="14FD7B89" w14:textId="77777777" w:rsidR="003F4421" w:rsidRDefault="003F4421" w:rsidP="007B04D8">
            <w:pPr>
              <w:spacing w:line="358" w:lineRule="exact"/>
              <w:rPr>
                <w:spacing w:val="12"/>
              </w:rPr>
            </w:pPr>
          </w:p>
          <w:p w14:paraId="5B78FB54" w14:textId="77777777" w:rsidR="003F4421" w:rsidRDefault="003F4421" w:rsidP="007B04D8">
            <w:pPr>
              <w:spacing w:line="358" w:lineRule="exact"/>
              <w:rPr>
                <w:spacing w:val="12"/>
              </w:rPr>
            </w:pPr>
          </w:p>
          <w:p w14:paraId="4B4EA712" w14:textId="77777777" w:rsidR="003F4421" w:rsidRDefault="003F4421" w:rsidP="007B04D8">
            <w:pPr>
              <w:spacing w:line="358" w:lineRule="exact"/>
              <w:rPr>
                <w:spacing w:val="12"/>
              </w:rPr>
            </w:pPr>
          </w:p>
          <w:p w14:paraId="236C4A69" w14:textId="77777777" w:rsidR="003F4421" w:rsidRDefault="003F4421" w:rsidP="007B04D8">
            <w:pPr>
              <w:spacing w:line="358" w:lineRule="exact"/>
              <w:rPr>
                <w:spacing w:val="12"/>
              </w:rPr>
            </w:pPr>
            <w:r>
              <w:rPr>
                <w:rFonts w:hint="eastAsia"/>
                <w:spacing w:val="12"/>
              </w:rPr>
              <w:t>印</w:t>
            </w:r>
          </w:p>
        </w:tc>
        <w:tc>
          <w:tcPr>
            <w:tcW w:w="468" w:type="dxa"/>
            <w:vMerge/>
            <w:tcBorders>
              <w:top w:val="nil"/>
              <w:left w:val="single" w:sz="4" w:space="0" w:color="auto"/>
              <w:bottom w:val="nil"/>
            </w:tcBorders>
          </w:tcPr>
          <w:p w14:paraId="0C6F7511" w14:textId="77777777" w:rsidR="003F4421" w:rsidRDefault="003F4421" w:rsidP="007B04D8">
            <w:pPr>
              <w:widowControl/>
              <w:jc w:val="left"/>
              <w:rPr>
                <w:spacing w:val="12"/>
              </w:rPr>
            </w:pPr>
          </w:p>
        </w:tc>
      </w:tr>
      <w:tr w:rsidR="003F4421" w14:paraId="51D6D7CB" w14:textId="77777777" w:rsidTr="007B04D8">
        <w:trPr>
          <w:cantSplit/>
          <w:trHeight w:val="405"/>
        </w:trPr>
        <w:tc>
          <w:tcPr>
            <w:tcW w:w="3042" w:type="dxa"/>
            <w:vMerge/>
            <w:tcBorders>
              <w:top w:val="nil"/>
              <w:left w:val="single" w:sz="4" w:space="0" w:color="auto"/>
              <w:bottom w:val="single" w:sz="4" w:space="0" w:color="auto"/>
            </w:tcBorders>
          </w:tcPr>
          <w:p w14:paraId="0938AC00" w14:textId="77777777" w:rsidR="003F4421" w:rsidRDefault="003F4421" w:rsidP="007B04D8">
            <w:pPr>
              <w:spacing w:line="358" w:lineRule="exact"/>
              <w:jc w:val="left"/>
              <w:rPr>
                <w:spacing w:val="12"/>
              </w:rPr>
            </w:pPr>
          </w:p>
        </w:tc>
        <w:tc>
          <w:tcPr>
            <w:tcW w:w="819" w:type="dxa"/>
            <w:vMerge/>
            <w:tcBorders>
              <w:left w:val="single" w:sz="4" w:space="0" w:color="auto"/>
            </w:tcBorders>
          </w:tcPr>
          <w:p w14:paraId="5E2B3B9D" w14:textId="77777777" w:rsidR="003F4421" w:rsidRDefault="003F4421" w:rsidP="007B04D8">
            <w:pPr>
              <w:spacing w:line="358" w:lineRule="exact"/>
              <w:jc w:val="left"/>
              <w:rPr>
                <w:spacing w:val="12"/>
              </w:rPr>
            </w:pPr>
          </w:p>
        </w:tc>
        <w:tc>
          <w:tcPr>
            <w:tcW w:w="351" w:type="dxa"/>
            <w:tcBorders>
              <w:left w:val="single" w:sz="4" w:space="0" w:color="auto"/>
              <w:bottom w:val="single" w:sz="4" w:space="0" w:color="auto"/>
              <w:tr2bl w:val="single" w:sz="4" w:space="0" w:color="auto"/>
            </w:tcBorders>
          </w:tcPr>
          <w:p w14:paraId="3B9AD80B" w14:textId="77777777" w:rsidR="003F4421" w:rsidRDefault="003F4421" w:rsidP="007B04D8">
            <w:pPr>
              <w:spacing w:line="358" w:lineRule="exact"/>
              <w:jc w:val="center"/>
              <w:rPr>
                <w:spacing w:val="12"/>
              </w:rPr>
            </w:pPr>
          </w:p>
        </w:tc>
        <w:tc>
          <w:tcPr>
            <w:tcW w:w="2340" w:type="dxa"/>
            <w:gridSpan w:val="2"/>
            <w:tcBorders>
              <w:top w:val="single" w:sz="4" w:space="0" w:color="auto"/>
              <w:left w:val="nil"/>
              <w:bottom w:val="single" w:sz="4" w:space="0" w:color="auto"/>
            </w:tcBorders>
          </w:tcPr>
          <w:p w14:paraId="3E5EE7F3" w14:textId="77777777" w:rsidR="003F4421" w:rsidRDefault="003F4421" w:rsidP="007B04D8">
            <w:pPr>
              <w:spacing w:line="358" w:lineRule="exact"/>
              <w:jc w:val="center"/>
              <w:rPr>
                <w:spacing w:val="12"/>
              </w:rPr>
            </w:pPr>
          </w:p>
        </w:tc>
        <w:tc>
          <w:tcPr>
            <w:tcW w:w="351" w:type="dxa"/>
            <w:tcBorders>
              <w:left w:val="nil"/>
              <w:bottom w:val="single" w:sz="4" w:space="0" w:color="auto"/>
              <w:right w:val="single" w:sz="4" w:space="0" w:color="auto"/>
              <w:tl2br w:val="single" w:sz="4" w:space="0" w:color="auto"/>
            </w:tcBorders>
          </w:tcPr>
          <w:p w14:paraId="59F539D4" w14:textId="77777777" w:rsidR="003F4421" w:rsidRDefault="003F4421" w:rsidP="007B04D8">
            <w:pPr>
              <w:spacing w:line="358" w:lineRule="exact"/>
              <w:jc w:val="center"/>
              <w:rPr>
                <w:spacing w:val="12"/>
              </w:rPr>
            </w:pPr>
          </w:p>
        </w:tc>
        <w:tc>
          <w:tcPr>
            <w:tcW w:w="468" w:type="dxa"/>
            <w:vMerge/>
            <w:tcBorders>
              <w:top w:val="nil"/>
              <w:left w:val="single" w:sz="4" w:space="0" w:color="auto"/>
              <w:bottom w:val="nil"/>
            </w:tcBorders>
          </w:tcPr>
          <w:p w14:paraId="2FB87114" w14:textId="77777777" w:rsidR="003F4421" w:rsidRDefault="003F4421" w:rsidP="007B04D8">
            <w:pPr>
              <w:widowControl/>
              <w:jc w:val="left"/>
              <w:rPr>
                <w:spacing w:val="12"/>
              </w:rPr>
            </w:pPr>
          </w:p>
        </w:tc>
      </w:tr>
    </w:tbl>
    <w:p w14:paraId="3A21642F" w14:textId="77777777" w:rsidR="003F4421" w:rsidRDefault="003F4421" w:rsidP="003F4421">
      <w:pPr>
        <w:wordWrap w:val="0"/>
        <w:spacing w:line="358" w:lineRule="exact"/>
        <w:jc w:val="left"/>
        <w:rPr>
          <w:spacing w:val="16"/>
        </w:rPr>
      </w:pPr>
    </w:p>
    <w:p w14:paraId="2E0D25F5" w14:textId="77777777" w:rsidR="003F4421" w:rsidRDefault="003F4421" w:rsidP="003F4421">
      <w:pPr>
        <w:wordWrap w:val="0"/>
        <w:spacing w:line="358" w:lineRule="exact"/>
        <w:jc w:val="left"/>
        <w:rPr>
          <w:spacing w:val="16"/>
          <w:sz w:val="24"/>
        </w:rPr>
      </w:pPr>
      <w:r>
        <w:rPr>
          <w:rFonts w:hint="eastAsia"/>
          <w:spacing w:val="16"/>
        </w:rPr>
        <w:t xml:space="preserve">　　　　　　　　　　　</w:t>
      </w:r>
      <w:r>
        <w:rPr>
          <w:rFonts w:hint="eastAsia"/>
          <w:spacing w:val="16"/>
          <w:sz w:val="24"/>
        </w:rPr>
        <w:t>封筒は縦書・横書どちらでも使用可</w:t>
      </w:r>
    </w:p>
    <w:p w14:paraId="4975FB66" w14:textId="77777777" w:rsidR="003F4421" w:rsidRPr="007C2E78" w:rsidRDefault="003F4421" w:rsidP="003F4421"/>
    <w:p w14:paraId="72ECDDB7" w14:textId="77777777" w:rsidR="00AB4E83" w:rsidRPr="003F4421" w:rsidRDefault="00AB4E83" w:rsidP="008E685C"/>
    <w:sectPr w:rsidR="00AB4E83" w:rsidRPr="003F4421" w:rsidSect="008E685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BA40B" w14:textId="77777777" w:rsidR="003844BF" w:rsidRDefault="003844BF" w:rsidP="003844BF">
      <w:r>
        <w:separator/>
      </w:r>
    </w:p>
  </w:endnote>
  <w:endnote w:type="continuationSeparator" w:id="0">
    <w:p w14:paraId="0258B3F5" w14:textId="77777777" w:rsidR="003844BF" w:rsidRDefault="003844BF" w:rsidP="0038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9928C" w14:textId="77777777" w:rsidR="003844BF" w:rsidRDefault="003844BF" w:rsidP="003844BF">
      <w:r>
        <w:separator/>
      </w:r>
    </w:p>
  </w:footnote>
  <w:footnote w:type="continuationSeparator" w:id="0">
    <w:p w14:paraId="596E43A2" w14:textId="77777777" w:rsidR="003844BF" w:rsidRDefault="003844BF" w:rsidP="00384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5C"/>
    <w:rsid w:val="000778DB"/>
    <w:rsid w:val="000D27B2"/>
    <w:rsid w:val="000D4891"/>
    <w:rsid w:val="000F0AC1"/>
    <w:rsid w:val="00101A66"/>
    <w:rsid w:val="002028EF"/>
    <w:rsid w:val="00203486"/>
    <w:rsid w:val="00227545"/>
    <w:rsid w:val="002D0A1C"/>
    <w:rsid w:val="002E41BA"/>
    <w:rsid w:val="0034054D"/>
    <w:rsid w:val="00353BB4"/>
    <w:rsid w:val="003844BF"/>
    <w:rsid w:val="003A2FBF"/>
    <w:rsid w:val="003B0A32"/>
    <w:rsid w:val="003B60E5"/>
    <w:rsid w:val="003F4421"/>
    <w:rsid w:val="004637BA"/>
    <w:rsid w:val="00472BC5"/>
    <w:rsid w:val="00481AED"/>
    <w:rsid w:val="004F1A0E"/>
    <w:rsid w:val="005552E2"/>
    <w:rsid w:val="005A66E6"/>
    <w:rsid w:val="006778A3"/>
    <w:rsid w:val="007B46E6"/>
    <w:rsid w:val="007C3759"/>
    <w:rsid w:val="008E685C"/>
    <w:rsid w:val="00950CA2"/>
    <w:rsid w:val="009522BE"/>
    <w:rsid w:val="00956B8B"/>
    <w:rsid w:val="009C1EC3"/>
    <w:rsid w:val="009D67AE"/>
    <w:rsid w:val="00A04DC6"/>
    <w:rsid w:val="00A34B5E"/>
    <w:rsid w:val="00A4206E"/>
    <w:rsid w:val="00A479B8"/>
    <w:rsid w:val="00AB4E83"/>
    <w:rsid w:val="00AB5F77"/>
    <w:rsid w:val="00C47123"/>
    <w:rsid w:val="00C519DF"/>
    <w:rsid w:val="00CA15A1"/>
    <w:rsid w:val="00D5347E"/>
    <w:rsid w:val="00E61847"/>
    <w:rsid w:val="00EC0BBA"/>
    <w:rsid w:val="00EE557D"/>
    <w:rsid w:val="00F4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37D839"/>
  <w15:chartTrackingRefBased/>
  <w15:docId w15:val="{8343B5F9-3112-40C0-9D6D-4616DD36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85C"/>
    <w:pPr>
      <w:widowControl w:val="0"/>
      <w:jc w:val="both"/>
    </w:pPr>
    <w:rPr>
      <w:rFonts w:ascii="Century" w:eastAsia="ＭＳ 明朝" w:hAnsi="Century" w:cs="Times New Roman"/>
      <w:sz w:val="22"/>
      <w14:ligatures w14:val="none"/>
    </w:rPr>
  </w:style>
  <w:style w:type="paragraph" w:styleId="1">
    <w:name w:val="heading 1"/>
    <w:basedOn w:val="a"/>
    <w:next w:val="a"/>
    <w:link w:val="10"/>
    <w:uiPriority w:val="9"/>
    <w:qFormat/>
    <w:rsid w:val="008E685C"/>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E685C"/>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E685C"/>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8E685C"/>
    <w:pPr>
      <w:keepNext/>
      <w:keepLines/>
      <w:widowControl/>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8E685C"/>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8E685C"/>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8E685C"/>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8E685C"/>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8E685C"/>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68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68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68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68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68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68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68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68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68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685C"/>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E6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85C"/>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E6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85C"/>
    <w:pPr>
      <w:widowControl/>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8E685C"/>
    <w:rPr>
      <w:i/>
      <w:iCs/>
      <w:color w:val="404040" w:themeColor="text1" w:themeTint="BF"/>
    </w:rPr>
  </w:style>
  <w:style w:type="paragraph" w:styleId="a9">
    <w:name w:val="List Paragraph"/>
    <w:basedOn w:val="a"/>
    <w:uiPriority w:val="34"/>
    <w:qFormat/>
    <w:rsid w:val="008E685C"/>
    <w:pPr>
      <w:widowControl/>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8E685C"/>
    <w:rPr>
      <w:i/>
      <w:iCs/>
      <w:color w:val="0F4761" w:themeColor="accent1" w:themeShade="BF"/>
    </w:rPr>
  </w:style>
  <w:style w:type="paragraph" w:styleId="22">
    <w:name w:val="Intense Quote"/>
    <w:basedOn w:val="a"/>
    <w:next w:val="a"/>
    <w:link w:val="23"/>
    <w:uiPriority w:val="30"/>
    <w:qFormat/>
    <w:rsid w:val="008E685C"/>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8E685C"/>
    <w:rPr>
      <w:i/>
      <w:iCs/>
      <w:color w:val="0F4761" w:themeColor="accent1" w:themeShade="BF"/>
    </w:rPr>
  </w:style>
  <w:style w:type="character" w:styleId="24">
    <w:name w:val="Intense Reference"/>
    <w:basedOn w:val="a0"/>
    <w:uiPriority w:val="32"/>
    <w:qFormat/>
    <w:rsid w:val="008E685C"/>
    <w:rPr>
      <w:b/>
      <w:bCs/>
      <w:smallCaps/>
      <w:color w:val="0F4761" w:themeColor="accent1" w:themeShade="BF"/>
      <w:spacing w:val="5"/>
    </w:rPr>
  </w:style>
  <w:style w:type="paragraph" w:styleId="aa">
    <w:name w:val="header"/>
    <w:basedOn w:val="a"/>
    <w:link w:val="ab"/>
    <w:uiPriority w:val="99"/>
    <w:unhideWhenUsed/>
    <w:rsid w:val="003844BF"/>
    <w:pPr>
      <w:tabs>
        <w:tab w:val="center" w:pos="4252"/>
        <w:tab w:val="right" w:pos="8504"/>
      </w:tabs>
      <w:snapToGrid w:val="0"/>
    </w:pPr>
  </w:style>
  <w:style w:type="character" w:customStyle="1" w:styleId="ab">
    <w:name w:val="ヘッダー (文字)"/>
    <w:basedOn w:val="a0"/>
    <w:link w:val="aa"/>
    <w:uiPriority w:val="99"/>
    <w:rsid w:val="003844BF"/>
    <w:rPr>
      <w:rFonts w:ascii="Century" w:eastAsia="ＭＳ 明朝" w:hAnsi="Century" w:cs="Times New Roman"/>
      <w:sz w:val="22"/>
      <w14:ligatures w14:val="none"/>
    </w:rPr>
  </w:style>
  <w:style w:type="paragraph" w:styleId="ac">
    <w:name w:val="footer"/>
    <w:basedOn w:val="a"/>
    <w:link w:val="ad"/>
    <w:uiPriority w:val="99"/>
    <w:unhideWhenUsed/>
    <w:rsid w:val="003844BF"/>
    <w:pPr>
      <w:tabs>
        <w:tab w:val="center" w:pos="4252"/>
        <w:tab w:val="right" w:pos="8504"/>
      </w:tabs>
      <w:snapToGrid w:val="0"/>
    </w:pPr>
  </w:style>
  <w:style w:type="character" w:customStyle="1" w:styleId="ad">
    <w:name w:val="フッター (文字)"/>
    <w:basedOn w:val="a0"/>
    <w:link w:val="ac"/>
    <w:uiPriority w:val="99"/>
    <w:rsid w:val="003844BF"/>
    <w:rPr>
      <w:rFonts w:ascii="Century" w:eastAsia="ＭＳ 明朝" w:hAnsi="Century" w:cs="Times New Roman"/>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noheji.aomori.jp/reiki_int/reiki_honbun/c041RG00000163.html" TargetMode="External"/><Relationship Id="rId13" Type="http://schemas.openxmlformats.org/officeDocument/2006/relationships/hyperlink" Target="http://www.town.noheji.aomori.jp/reiki_int/reiki_honbun/c041RG00000163.html" TargetMode="External"/><Relationship Id="rId18" Type="http://schemas.openxmlformats.org/officeDocument/2006/relationships/hyperlink" Target="http://www.town.noheji.aomori.jp/reiki_int/reiki_honbun/c041RG00000163.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own.noheji.aomori.jp/reiki_int/reiki_honbun/c041RG00000163.html" TargetMode="External"/><Relationship Id="rId12" Type="http://schemas.openxmlformats.org/officeDocument/2006/relationships/hyperlink" Target="http://www.town.noheji.aomori.jp/reiki_int/reiki_honbun/c041RG00000163.html" TargetMode="External"/><Relationship Id="rId17" Type="http://schemas.openxmlformats.org/officeDocument/2006/relationships/hyperlink" Target="http://www.town.noheji.aomori.jp/reiki_int/reiki_honbun/c041RG00000163.html" TargetMode="External"/><Relationship Id="rId2" Type="http://schemas.openxmlformats.org/officeDocument/2006/relationships/settings" Target="settings.xml"/><Relationship Id="rId16" Type="http://schemas.openxmlformats.org/officeDocument/2006/relationships/hyperlink" Target="http://www.town.noheji.aomori.jp/reiki_int/reiki_honbun/c041RG00000163.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own.noheji.aomori.jp/reiki_int/reiki_honbun/c041RG00000163.html" TargetMode="External"/><Relationship Id="rId11" Type="http://schemas.openxmlformats.org/officeDocument/2006/relationships/hyperlink" Target="http://www.town.noheji.aomori.jp/reiki_int/reiki_honbun/c041RG00000163.html" TargetMode="External"/><Relationship Id="rId5" Type="http://schemas.openxmlformats.org/officeDocument/2006/relationships/endnotes" Target="endnotes.xml"/><Relationship Id="rId15" Type="http://schemas.openxmlformats.org/officeDocument/2006/relationships/hyperlink" Target="http://www.town.noheji.aomori.jp/reiki_int/reiki_honbun/c041RG00000163.html" TargetMode="External"/><Relationship Id="rId10" Type="http://schemas.openxmlformats.org/officeDocument/2006/relationships/hyperlink" Target="http://www.town.noheji.aomori.jp/reiki_int/reiki_honbun/c041RG00000163.html" TargetMode="External"/><Relationship Id="rId19" Type="http://schemas.openxmlformats.org/officeDocument/2006/relationships/hyperlink" Target="http://www.town.noheji.aomori.jp/reiki_int/reiki_honbun/c041RG00000163.html" TargetMode="External"/><Relationship Id="rId4" Type="http://schemas.openxmlformats.org/officeDocument/2006/relationships/footnotes" Target="footnotes.xml"/><Relationship Id="rId9" Type="http://schemas.openxmlformats.org/officeDocument/2006/relationships/hyperlink" Target="http://www.town.noheji.aomori.jp/reiki_int/reiki_honbun/c041RG00000163.html" TargetMode="External"/><Relationship Id="rId14" Type="http://schemas.openxmlformats.org/officeDocument/2006/relationships/hyperlink" Target="http://www.town.noheji.aomori.jp/reiki_int/reiki_honbun/c041RG00000163.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6</Pages>
  <Words>930</Words>
  <Characters>5305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柳久保　秀幸</dc:creator>
  <cp:keywords/>
  <dc:description/>
  <cp:lastModifiedBy>柳久保　秀幸</cp:lastModifiedBy>
  <cp:revision>21</cp:revision>
  <dcterms:created xsi:type="dcterms:W3CDTF">2025-08-08T07:29:00Z</dcterms:created>
  <dcterms:modified xsi:type="dcterms:W3CDTF">2025-11-21T06:51:00Z</dcterms:modified>
</cp:coreProperties>
</file>